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51" w:rsidRPr="00E2307F" w:rsidRDefault="009E7146" w:rsidP="005D4FB2">
      <w:pPr>
        <w:ind w:leftChars="40" w:left="84"/>
      </w:pPr>
      <w:r>
        <w:rPr>
          <w:noProof/>
        </w:rPr>
        <w:drawing>
          <wp:inline distT="0" distB="0" distL="0" distR="0">
            <wp:extent cx="2089150" cy="577850"/>
            <wp:effectExtent l="19050" t="0" r="6350" b="0"/>
            <wp:docPr id="1" name="图片 1" descr="华融证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华融证券logo"/>
                    <pic:cNvPicPr>
                      <a:picLocks noChangeAspect="1" noChangeArrowheads="1"/>
                    </pic:cNvPicPr>
                  </pic:nvPicPr>
                  <pic:blipFill>
                    <a:blip r:embed="rId8" cstate="print"/>
                    <a:srcRect/>
                    <a:stretch>
                      <a:fillRect/>
                    </a:stretch>
                  </pic:blipFill>
                  <pic:spPr bwMode="auto">
                    <a:xfrm>
                      <a:off x="0" y="0"/>
                      <a:ext cx="2089150" cy="577850"/>
                    </a:xfrm>
                    <a:prstGeom prst="rect">
                      <a:avLst/>
                    </a:prstGeom>
                    <a:noFill/>
                    <a:ln w="9525">
                      <a:noFill/>
                      <a:miter lim="800000"/>
                      <a:headEnd/>
                      <a:tailEnd/>
                    </a:ln>
                  </pic:spPr>
                </pic:pic>
              </a:graphicData>
            </a:graphic>
          </wp:inline>
        </w:drawing>
      </w:r>
      <w:r w:rsidR="00451656">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79pt;margin-top:4.5pt;width:225pt;height:39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FbvgA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oD+UZjKvB696Anx9hG1xjqs7cafrZIaVvOqI2/MpaPXScMAgvCyeTk6MTjgsg&#10;6+GdZnAN2XodgcbW9qF2UA0E6EDT45GaEAqFzXxRzssUTBRsRVW+gnm4gtSH08Y6/4brHoVJgy1Q&#10;H9HJ7s75yfXgEi5zWgq2ElLGhd2sb6RFOwIyWcVvj/7MTargrHQ4NiFOOxAk3BFsIdxI+7cqy4v0&#10;Oq9mq/PFfFasinJWzdPFLM2q6+o8LaridvU9BJgVdScY4+pOKH6QYFb8HcX7ZpjEE0WIhgZXZV5O&#10;FP0xyTR+v0uyFx46Uoq+wYujE6kDsa8Vg7RJ7YmQ0zx5Hn4kBGpw+MeqRBkE5icN+HE9AkrQxlqz&#10;RxCE1cAXUAvPCEw6bb9iNEBLNth92RLLMZJvFYiqyooi9HBcFOU8h4U9taxPLURRgGqwx2ia3vip&#10;77fGik0HN00yVvoKhNiKqJGnqPbyhbaLyeyfiNDXp+vo9fSQLX8AAAD//wMAUEsDBBQABgAIAAAA&#10;IQAGSvpS3QAAAAkBAAAPAAAAZHJzL2Rvd25yZXYueG1sTI/NTsMwEITvSLyDtUhcELVBpElDnAqQ&#10;QFz78wCbeJtExOsodpv07XFOcFrtzmj2m2I7215caPSdYw1PKwWCuHam40bD8fD5mIHwAdlg75g0&#10;XMnDtry9KTA3buIdXfahETGEfY4a2hCGXEpft2TRr9xAHLWTGy2GuI6NNCNOMdz28lmptbTYcfzQ&#10;4kAfLdU/+7PVcPqeHpLNVH2FY7p7Wb9jl1buqvX93fz2CiLQHP7MsOBHdCgjU+XObLzoNSRJFrsE&#10;DZs4Fl2p5VBpyFIFsizk/wblLwAAAP//AwBQSwECLQAUAAYACAAAACEAtoM4kv4AAADhAQAAEwAA&#10;AAAAAAAAAAAAAAAAAAAAW0NvbnRlbnRfVHlwZXNdLnhtbFBLAQItABQABgAIAAAAIQA4/SH/1gAA&#10;AJQBAAALAAAAAAAAAAAAAAAAAC8BAABfcmVscy8ucmVsc1BLAQItABQABgAIAAAAIQB96FbvgAIA&#10;ABAFAAAOAAAAAAAAAAAAAAAAAC4CAABkcnMvZTJvRG9jLnhtbFBLAQItABQABgAIAAAAIQAGSvpS&#10;3QAAAAkBAAAPAAAAAAAAAAAAAAAAANoEAABkcnMvZG93bnJldi54bWxQSwUGAAAAAAQABADzAAAA&#10;5AUAAAAA&#10;" stroked="f">
            <v:textbox>
              <w:txbxContent>
                <w:p w:rsidR="005F2373" w:rsidRPr="006371C9" w:rsidRDefault="005F2373" w:rsidP="00830026">
                  <w:pPr>
                    <w:jc w:val="right"/>
                    <w:rPr>
                      <w:rFonts w:ascii="Arial" w:eastAsia="楷体_GB2312" w:hAnsi="Arial"/>
                      <w:b/>
                      <w:sz w:val="36"/>
                      <w:szCs w:val="36"/>
                    </w:rPr>
                  </w:pPr>
                  <w:r>
                    <w:rPr>
                      <w:rFonts w:ascii="Arial" w:eastAsia="楷体_GB2312" w:hAnsi="Arial" w:hint="eastAsia"/>
                      <w:b/>
                      <w:sz w:val="36"/>
                      <w:szCs w:val="36"/>
                    </w:rPr>
                    <w:t>公司研究</w:t>
                  </w:r>
                </w:p>
                <w:p w:rsidR="005F2373" w:rsidRPr="00274323" w:rsidRDefault="005F2373" w:rsidP="00274323">
                  <w:pPr>
                    <w:rPr>
                      <w:szCs w:val="36"/>
                    </w:rPr>
                  </w:pPr>
                </w:p>
              </w:txbxContent>
            </v:textbox>
          </v:shape>
        </w:pict>
      </w:r>
    </w:p>
    <w:p w:rsidR="00DC4051" w:rsidRPr="00B06F08" w:rsidRDefault="009E7146" w:rsidP="002B5386">
      <w:pPr>
        <w:ind w:right="-1"/>
        <w:rPr>
          <w:noProof/>
        </w:rPr>
      </w:pPr>
      <w:r>
        <w:rPr>
          <w:noProof/>
        </w:rPr>
        <w:drawing>
          <wp:inline distT="0" distB="0" distL="0" distR="0">
            <wp:extent cx="6464300" cy="952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64300" cy="95250"/>
                    </a:xfrm>
                    <a:prstGeom prst="rect">
                      <a:avLst/>
                    </a:prstGeom>
                    <a:noFill/>
                    <a:ln w="9525">
                      <a:noFill/>
                      <a:miter lim="800000"/>
                      <a:headEnd/>
                      <a:tailEnd/>
                    </a:ln>
                  </pic:spPr>
                </pic:pic>
              </a:graphicData>
            </a:graphic>
          </wp:inline>
        </w:drawing>
      </w:r>
    </w:p>
    <w:p w:rsidR="00B52821" w:rsidRPr="00B52821" w:rsidRDefault="00B52821" w:rsidP="002B5386">
      <w:pPr>
        <w:adjustRightInd w:val="0"/>
        <w:snapToGrid w:val="0"/>
        <w:spacing w:line="120" w:lineRule="exact"/>
        <w:ind w:right="-1"/>
        <w:rPr>
          <w:sz w:val="12"/>
          <w:szCs w:val="12"/>
        </w:rPr>
      </w:pPr>
    </w:p>
    <w:tbl>
      <w:tblPr>
        <w:tblW w:w="10206" w:type="dxa"/>
        <w:tblInd w:w="108" w:type="dxa"/>
        <w:tblLook w:val="01E0"/>
      </w:tblPr>
      <w:tblGrid>
        <w:gridCol w:w="7088"/>
        <w:gridCol w:w="283"/>
        <w:gridCol w:w="2835"/>
      </w:tblGrid>
      <w:tr w:rsidR="00E97F27" w:rsidRPr="00637735" w:rsidTr="002B5386">
        <w:trPr>
          <w:trHeight w:val="471"/>
        </w:trPr>
        <w:tc>
          <w:tcPr>
            <w:tcW w:w="7088" w:type="dxa"/>
            <w:shd w:val="clear" w:color="auto" w:fill="981B20"/>
            <w:vAlign w:val="center"/>
          </w:tcPr>
          <w:p w:rsidR="00E97F27" w:rsidRPr="00FD1588" w:rsidRDefault="000D6FA1" w:rsidP="00EC6796">
            <w:pPr>
              <w:ind w:rightChars="-51" w:right="-107"/>
              <w:rPr>
                <w:rFonts w:ascii="Arial" w:eastAsia="楷体_GB2312" w:hAnsi="Arial" w:cs="Arial"/>
                <w:b/>
                <w:color w:val="FFFFFF"/>
                <w:sz w:val="28"/>
                <w:szCs w:val="28"/>
              </w:rPr>
            </w:pPr>
            <w:r>
              <w:rPr>
                <w:rFonts w:ascii="Arial" w:eastAsia="楷体_GB2312" w:hAnsi="Arial" w:cs="Arial" w:hint="eastAsia"/>
                <w:b/>
                <w:color w:val="FFFFFF"/>
                <w:sz w:val="28"/>
                <w:szCs w:val="28"/>
              </w:rPr>
              <w:t>医药</w:t>
            </w:r>
            <w:r w:rsidR="004B177B" w:rsidRPr="00FD1588">
              <w:rPr>
                <w:rFonts w:ascii="Arial" w:eastAsia="楷体_GB2312" w:hAnsi="Arial" w:cs="Arial" w:hint="eastAsia"/>
                <w:b/>
                <w:color w:val="FFFFFF"/>
                <w:sz w:val="28"/>
                <w:szCs w:val="28"/>
              </w:rPr>
              <w:t>：</w:t>
            </w:r>
            <w:r w:rsidR="00067DC5">
              <w:rPr>
                <w:rFonts w:ascii="Arial" w:eastAsia="楷体_GB2312" w:hAnsi="Arial" w:cs="Arial" w:hint="eastAsia"/>
                <w:b/>
                <w:color w:val="FFFFFF"/>
                <w:sz w:val="28"/>
                <w:szCs w:val="28"/>
              </w:rPr>
              <w:t>常山药业</w:t>
            </w:r>
            <w:r w:rsidR="004B177B" w:rsidRPr="00FD1588">
              <w:rPr>
                <w:rFonts w:ascii="Arial" w:eastAsia="楷体_GB2312" w:hAnsi="Arial" w:cs="Arial" w:hint="eastAsia"/>
                <w:b/>
                <w:color w:val="FFFFFF"/>
                <w:sz w:val="28"/>
                <w:szCs w:val="28"/>
              </w:rPr>
              <w:t>（</w:t>
            </w:r>
            <w:r w:rsidR="00EC6796">
              <w:rPr>
                <w:rFonts w:ascii="Arial" w:eastAsia="楷体_GB2312" w:hAnsi="Arial" w:cs="Arial"/>
                <w:b/>
                <w:color w:val="FFFFFF"/>
                <w:sz w:val="28"/>
                <w:szCs w:val="28"/>
              </w:rPr>
              <w:t>300</w:t>
            </w:r>
            <w:r w:rsidR="00067DC5">
              <w:rPr>
                <w:rFonts w:ascii="Arial" w:eastAsia="楷体_GB2312" w:hAnsi="Arial" w:cs="Arial" w:hint="eastAsia"/>
                <w:b/>
                <w:color w:val="FFFFFF"/>
                <w:sz w:val="28"/>
                <w:szCs w:val="28"/>
              </w:rPr>
              <w:t>255</w:t>
            </w:r>
            <w:r w:rsidR="004B177B" w:rsidRPr="00FD1588">
              <w:rPr>
                <w:rFonts w:ascii="Arial" w:eastAsia="楷体_GB2312" w:hAnsi="Arial" w:cs="Arial" w:hint="eastAsia"/>
                <w:b/>
                <w:color w:val="FFFFFF"/>
                <w:sz w:val="28"/>
                <w:szCs w:val="28"/>
              </w:rPr>
              <w:t>）</w:t>
            </w:r>
            <w:r w:rsidR="00EC6796">
              <w:rPr>
                <w:rFonts w:ascii="Arial" w:eastAsia="楷体_GB2312" w:hAnsi="Arial" w:cs="Arial" w:hint="eastAsia"/>
                <w:b/>
                <w:color w:val="FFFFFF"/>
                <w:sz w:val="28"/>
                <w:szCs w:val="28"/>
              </w:rPr>
              <w:t>三季报点评</w:t>
            </w:r>
            <w:r w:rsidR="00830026" w:rsidRPr="00FD1588">
              <w:rPr>
                <w:rFonts w:ascii="Arial" w:eastAsia="楷体_GB2312" w:hAnsi="Arial" w:cs="Arial"/>
                <w:b/>
                <w:color w:val="FFFFFF"/>
                <w:kern w:val="0"/>
                <w:sz w:val="28"/>
                <w:szCs w:val="28"/>
              </w:rPr>
              <w:t xml:space="preserve">         </w:t>
            </w:r>
          </w:p>
        </w:tc>
        <w:tc>
          <w:tcPr>
            <w:tcW w:w="283" w:type="dxa"/>
            <w:shd w:val="clear" w:color="auto" w:fill="981B20"/>
            <w:vAlign w:val="center"/>
          </w:tcPr>
          <w:p w:rsidR="00E97F27" w:rsidRPr="00637735" w:rsidRDefault="00E97F27" w:rsidP="002B5386">
            <w:pPr>
              <w:ind w:right="-1"/>
              <w:jc w:val="center"/>
              <w:rPr>
                <w:color w:val="FFFFFF"/>
              </w:rPr>
            </w:pPr>
          </w:p>
        </w:tc>
        <w:tc>
          <w:tcPr>
            <w:tcW w:w="2835" w:type="dxa"/>
            <w:shd w:val="clear" w:color="auto" w:fill="981B20"/>
            <w:vAlign w:val="center"/>
          </w:tcPr>
          <w:p w:rsidR="00E97F27" w:rsidRPr="00106C93" w:rsidRDefault="007832BA" w:rsidP="002B5386">
            <w:pPr>
              <w:ind w:rightChars="113" w:right="237"/>
              <w:jc w:val="right"/>
              <w:rPr>
                <w:rFonts w:ascii="Arial" w:eastAsia="楷体_GB2312" w:hAnsi="Arial" w:cs="Arial"/>
                <w:b/>
                <w:color w:val="FFFFFF"/>
                <w:sz w:val="20"/>
                <w:szCs w:val="20"/>
              </w:rPr>
            </w:pPr>
            <w:r w:rsidRPr="007832BA">
              <w:rPr>
                <w:rFonts w:ascii="Arial" w:eastAsia="楷体_GB2312" w:hAnsi="Arial" w:cs="Arial" w:hint="eastAsia"/>
                <w:b/>
                <w:color w:val="FFFFFF"/>
                <w:sz w:val="20"/>
                <w:szCs w:val="20"/>
              </w:rPr>
              <w:t>201</w:t>
            </w:r>
            <w:r w:rsidR="00EC6796">
              <w:rPr>
                <w:rFonts w:ascii="Arial" w:eastAsia="楷体_GB2312" w:hAnsi="Arial" w:cs="Arial" w:hint="eastAsia"/>
                <w:b/>
                <w:color w:val="FFFFFF"/>
                <w:sz w:val="20"/>
                <w:szCs w:val="20"/>
              </w:rPr>
              <w:t>4</w:t>
            </w:r>
            <w:r w:rsidRPr="007832BA">
              <w:rPr>
                <w:rFonts w:ascii="Arial" w:eastAsia="楷体_GB2312" w:hAnsi="Arial" w:cs="Arial" w:hint="eastAsia"/>
                <w:b/>
                <w:color w:val="FFFFFF"/>
                <w:sz w:val="20"/>
                <w:szCs w:val="20"/>
              </w:rPr>
              <w:t>年</w:t>
            </w:r>
            <w:r w:rsidRPr="007832BA">
              <w:rPr>
                <w:rFonts w:ascii="Arial" w:eastAsia="楷体_GB2312" w:hAnsi="Arial" w:cs="Arial" w:hint="eastAsia"/>
                <w:b/>
                <w:color w:val="FFFFFF"/>
                <w:sz w:val="20"/>
                <w:szCs w:val="20"/>
              </w:rPr>
              <w:t>1</w:t>
            </w:r>
            <w:r w:rsidR="00EC6796">
              <w:rPr>
                <w:rFonts w:ascii="Arial" w:eastAsia="楷体_GB2312" w:hAnsi="Arial" w:cs="Arial" w:hint="eastAsia"/>
                <w:b/>
                <w:color w:val="FFFFFF"/>
                <w:sz w:val="20"/>
                <w:szCs w:val="20"/>
              </w:rPr>
              <w:t>0</w:t>
            </w:r>
            <w:r w:rsidRPr="007832BA">
              <w:rPr>
                <w:rFonts w:ascii="Arial" w:eastAsia="楷体_GB2312" w:hAnsi="Arial" w:cs="Arial" w:hint="eastAsia"/>
                <w:b/>
                <w:color w:val="FFFFFF"/>
                <w:sz w:val="20"/>
                <w:szCs w:val="20"/>
              </w:rPr>
              <w:t>月</w:t>
            </w:r>
            <w:r w:rsidR="002F58F6">
              <w:rPr>
                <w:rFonts w:ascii="Arial" w:eastAsia="楷体_GB2312" w:hAnsi="Arial" w:cs="Arial" w:hint="eastAsia"/>
                <w:b/>
                <w:color w:val="FFFFFF"/>
                <w:sz w:val="20"/>
                <w:szCs w:val="20"/>
              </w:rPr>
              <w:t>2</w:t>
            </w:r>
            <w:r w:rsidR="005F2373">
              <w:rPr>
                <w:rFonts w:ascii="Arial" w:eastAsia="楷体_GB2312" w:hAnsi="Arial" w:cs="Arial" w:hint="eastAsia"/>
                <w:b/>
                <w:color w:val="FFFFFF"/>
                <w:sz w:val="20"/>
                <w:szCs w:val="20"/>
              </w:rPr>
              <w:t>3</w:t>
            </w:r>
            <w:r w:rsidR="00E97F27" w:rsidRPr="00106C93">
              <w:rPr>
                <w:rFonts w:ascii="Arial" w:eastAsia="楷体_GB2312" w:hAnsi="Arial" w:cs="Arial"/>
                <w:b/>
                <w:color w:val="FFFFFF"/>
                <w:sz w:val="20"/>
                <w:szCs w:val="20"/>
              </w:rPr>
              <w:t>日</w:t>
            </w:r>
          </w:p>
        </w:tc>
      </w:tr>
      <w:tr w:rsidR="00637735" w:rsidRPr="00637735" w:rsidTr="002B5386">
        <w:trPr>
          <w:trHeight w:val="1069"/>
        </w:trPr>
        <w:tc>
          <w:tcPr>
            <w:tcW w:w="7088" w:type="dxa"/>
            <w:tcBorders>
              <w:bottom w:val="thickThinSmallGap" w:sz="24" w:space="0" w:color="981B20"/>
            </w:tcBorders>
            <w:shd w:val="clear" w:color="auto" w:fill="auto"/>
            <w:vAlign w:val="center"/>
          </w:tcPr>
          <w:p w:rsidR="00E97F27" w:rsidRPr="00637735" w:rsidRDefault="009655B7" w:rsidP="002B5386">
            <w:pPr>
              <w:ind w:right="-1"/>
              <w:rPr>
                <w:rFonts w:ascii="Arial" w:eastAsia="楷体_GB2312" w:hAnsi="Arial" w:cs="Arial"/>
                <w:b/>
                <w:color w:val="FFFFFF"/>
              </w:rPr>
            </w:pPr>
            <w:r>
              <w:rPr>
                <w:rFonts w:ascii="Arial" w:eastAsia="楷体_GB2312" w:hAnsi="Arial" w:cs="Arial"/>
                <w:b/>
                <w:noProof/>
                <w:color w:val="FFFFFF"/>
              </w:rPr>
              <w:pict>
                <v:shape id="Text Box 12" o:spid="_x0000_s1063" type="#_x0000_t202" style="position:absolute;left:0;text-align:left;margin-left:-2.85pt;margin-top:5.65pt;width:367.7pt;height:45.9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j1sgIAALI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N8OIkxZ69EgHje7EgPzA1KfvVAJmDx0Y6gHuwdbmqrp7UXxXiIt1TfiO3kop+pqSEuLzzUv3xdMR&#10;RxmQbf9JlOCH7LWwQEMlW1M8KAcCdOjT06k3JpYCLmdxFAU+qArQRfEsDGzzXJJMrzup9AcqWmSE&#10;FEvovUUnh3ulTTQkmUyMMy5y1jS2/w1/dQGG4w34hqdGZ6Kw7XyOvXiz2CxCJwyijRN6Webc5uvQ&#10;iXL/ep7NsvU6838Zv36Y1KwsKTduJmr54Z+17kjykRQncinRsNLAmZCU3G3XjUQHAtTO7WdrDpqz&#10;mfs6DFsEyOUiJT8IvbsgdvJoce2EeTh34mtv4Xh+fBdHXhiHWf46pXvG6b+nhPoUx/NgPpLpHPRF&#10;bp793uZGkpZpWB4Na1O8OBmRxFBww0vbWk1YM8ovSmHCP5cC2j012hLWcHRkqx62wzgb0xxsRfkE&#10;DJYCCAZchMUHQi3kT4x6WCIpVj/2RFKMmo8cpsBsnEmQk7CdBMILeJpijdEorvW4mfadZLsakMc5&#10;4+IWJqVilsRmpMYojvMFi8HmclxiZvO8/LdW51W7+g0AAP//AwBQSwMEFAAGAAgAAAAhANBO+JPe&#10;AAAACAEAAA8AAABkcnMvZG93bnJldi54bWxMj8FOwzAQRO9I/QdrK3Fr7VQhoiFOVSE4ISHScODo&#10;xG5iNV6H2G3D37Oc6HE1T7Nvit3sBnYxU7AeJSRrAcxg67XFTsJn/bp6BBaiQq0Gj0bCjwmwKxd3&#10;hcq1v2JlLofYMSrBkCsJfYxjznloe+NUWPvRIGVHPzkV6Zw6rid1pXI38I0QGXfKIn3o1Wiee9Oe&#10;DmcnYf+F1Yv9fm8+qmNl63or8C07SXm/nPdPwKKZ4z8Mf/qkDiU5Nf6MOrBBwuohJVJCSgMozpLt&#10;BlhDXJIK4GXBbweUvwAAAP//AwBQSwECLQAUAAYACAAAACEAtoM4kv4AAADhAQAAEwAAAAAAAAAA&#10;AAAAAAAAAAAAW0NvbnRlbnRfVHlwZXNdLnhtbFBLAQItABQABgAIAAAAIQA4/SH/1gAAAJQBAAAL&#10;AAAAAAAAAAAAAAAAAC8BAABfcmVscy8ucmVsc1BLAQItABQABgAIAAAAIQA3Tij1sgIAALIFAAAO&#10;AAAAAAAAAAAAAAAAAC4CAABkcnMvZTJvRG9jLnhtbFBLAQItABQABgAIAAAAIQDQTviT3gAAAAgB&#10;AAAPAAAAAAAAAAAAAAAAAAwFAABkcnMvZG93bnJldi54bWxQSwUGAAAAAAQABADzAAAAFwYAAAAA&#10;" filled="f" stroked="f">
                  <v:textbox style="mso-next-textbox:#Text Box 12" inset="0,0,0,0">
                    <w:txbxContent>
                      <w:p w:rsidR="005F2373" w:rsidRPr="009F01AE" w:rsidRDefault="005F2373" w:rsidP="009F01AE">
                        <w:pPr>
                          <w:spacing w:beforeLines="20"/>
                          <w:jc w:val="center"/>
                          <w:rPr>
                            <w:rFonts w:ascii="楷体_GB2312" w:eastAsia="楷体_GB2312"/>
                            <w:b/>
                            <w:sz w:val="32"/>
                            <w:szCs w:val="32"/>
                          </w:rPr>
                        </w:pPr>
                        <w:r>
                          <w:rPr>
                            <w:rFonts w:ascii="楷体_GB2312" w:eastAsia="楷体_GB2312" w:hint="eastAsia"/>
                            <w:b/>
                            <w:sz w:val="32"/>
                            <w:szCs w:val="32"/>
                          </w:rPr>
                          <w:t>原料药下滑，三季度业绩改善</w:t>
                        </w:r>
                      </w:p>
                      <w:p w:rsidR="005F2373" w:rsidRPr="009B43C0" w:rsidRDefault="005F2373" w:rsidP="0076419A">
                        <w:pPr>
                          <w:jc w:val="right"/>
                          <w:rPr>
                            <w:rFonts w:ascii="Arial" w:eastAsia="楷体_GB2312" w:hAnsi="Arial" w:cs="Arial"/>
                            <w:b/>
                            <w:sz w:val="24"/>
                          </w:rPr>
                        </w:pPr>
                      </w:p>
                    </w:txbxContent>
                  </v:textbox>
                </v:shape>
              </w:pict>
            </w:r>
          </w:p>
        </w:tc>
        <w:tc>
          <w:tcPr>
            <w:tcW w:w="283" w:type="dxa"/>
            <w:shd w:val="clear" w:color="auto" w:fill="auto"/>
            <w:vAlign w:val="center"/>
          </w:tcPr>
          <w:p w:rsidR="00E97F27" w:rsidRPr="00637735" w:rsidRDefault="00451656" w:rsidP="002B5386">
            <w:pPr>
              <w:ind w:right="-1"/>
              <w:jc w:val="center"/>
              <w:rPr>
                <w:color w:val="FFFFFF"/>
              </w:rPr>
            </w:pPr>
            <w:r>
              <w:rPr>
                <w:noProof/>
                <w:color w:val="FFFFFF"/>
              </w:rPr>
              <w:pict>
                <v:rect id="Rectangle 19" o:spid="_x0000_s1029" style="position:absolute;left:0;text-align:left;margin-left:11.2pt;margin-top:-24.15pt;width:139.85pt;height:645.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4bgQIAAP4EAAAOAAAAZHJzL2Uyb0RvYy54bWysVG1v0zAQ/o7Ef7D8vc3L0pdES6dtXRHS&#10;gInBD3Btp7FwbGO7TTvEf+fstKMDPiBEKrl3vvP5ubvnfHm17yTaceuEVjXOxilGXFHNhNrU+POn&#10;1WiOkfNEMSK14jU+cIevFq9fXfam4rlutWTcIgiiXNWbGrfemypJHG15R9xYG67A2GjbEQ+q3STM&#10;kh6idzLJ03Sa9NoyYzXlzsHucjDiRYzfNJz6D03juEeyxoDNx9XGdR3WZHFJqo0lphX0CIP8A4qO&#10;CAWXPodaEk/Q1orfQnWCWu1048dUd4luGkF5zAGyydJfsnlsieExFyiOM89lcv8vLH2/e7BIMOhd&#10;jpEiHfToI1SNqI3kKCtDgXrjKvB7NA82pOjMvaZfHFL6tgU3fm2t7ltOGMDKgn/y4kBQHBxF6/6d&#10;ZhCebL2Otdo3tgsBoQpoH1tyeG4J33tEYTO/uJhm0wlGFGzzdDq/yGLTElKdjhvr/BuuOxSEGltA&#10;H8OT3b3zAQ6pTi4RvpaCrYSUUbGb9a20aEeAH3fX4RczgCzP3aQKzkqHY0PEYQdQwh3BFvDGfn8r&#10;s7xIb/JytJrOZ6NiVUxG5Sydj9KsvCmnaVEWy9X3ADArqlYwxtW9UPzEvaz4u94ep2BgTWQf6mtc&#10;TvJJzP0FeneeZBq/PyXZCQ+jKEUXCh2+4ESq0Nk7xaLsiZCDnLyEH6sMNTj9x6pEHoTWDxRaa3YA&#10;GlgNTYJRhEcDhFbbJ4x6GMAau69bYjlG8q0CKpVZUYSJjUoxmeWg2HPL+txCFIVQNfYYDeKtH6Z8&#10;a6zYtHBTFguj9DXQrxGRGIGaA6ojaWHIYgbHByFM8bkevX4+W4sfAAAA//8DAFBLAwQUAAYACAAA&#10;ACEA1zbwxN8AAAALAQAADwAAAGRycy9kb3ducmV2LnhtbEyPMU/DMBCFdyT+g3VIbK2dpCAa4lQo&#10;AiYGCB06urGJo9rnKHbblF/PMcF4ep/e+67azN6xk5niEFBCthTADHZBD9hL2H6+LB6AxaRQKxfQ&#10;SLiYCJv6+qpSpQ5n/DCnNvWMSjCWSoJNaSw5j501XsVlGA1S9hUmrxKdU8/1pM5U7h3PhbjnXg1I&#10;C1aNprGmO7RHLyHu3Cu274eteLPdd5qbS3z2jZS3N/PTI7Bk5vQHw68+qUNNTvtwRB2Zk5AXKyIl&#10;LFbiDhgBxTorgO2JzAuRAa8r/v+H+gcAAP//AwBQSwECLQAUAAYACAAAACEAtoM4kv4AAADhAQAA&#10;EwAAAAAAAAAAAAAAAAAAAAAAW0NvbnRlbnRfVHlwZXNdLnhtbFBLAQItABQABgAIAAAAIQA4/SH/&#10;1gAAAJQBAAALAAAAAAAAAAAAAAAAAC8BAABfcmVscy8ucmVsc1BLAQItABQABgAIAAAAIQCCdC4b&#10;gQIAAP4EAAAOAAAAAAAAAAAAAAAAAC4CAABkcnMvZTJvRG9jLnhtbFBLAQItABQABgAIAAAAIQDX&#10;NvDE3wAAAAsBAAAPAAAAAAAAAAAAAAAAANsEAABkcnMvZG93bnJldi54bWxQSwUGAAAAAAQABADz&#10;AAAA5wUAAAAA&#10;" fillcolor="#eaeaea" stroked="f">
                  <w10:anchorlock/>
                </v:rect>
              </w:pict>
            </w:r>
          </w:p>
        </w:tc>
        <w:tc>
          <w:tcPr>
            <w:tcW w:w="2835" w:type="dxa"/>
            <w:shd w:val="clear" w:color="auto" w:fill="auto"/>
            <w:vAlign w:val="center"/>
          </w:tcPr>
          <w:p w:rsidR="00AB4A40" w:rsidRPr="00025C4D" w:rsidRDefault="00025C4D" w:rsidP="00893D49">
            <w:pPr>
              <w:tabs>
                <w:tab w:val="left" w:pos="171"/>
              </w:tabs>
              <w:spacing w:beforeLines="100" w:afterLines="50" w:line="400" w:lineRule="exact"/>
              <w:ind w:firstLineChars="98" w:firstLine="274"/>
              <w:jc w:val="left"/>
              <w:rPr>
                <w:rFonts w:eastAsia="楷体_GB2312"/>
                <w:b/>
                <w:color w:val="981B20"/>
                <w:sz w:val="28"/>
                <w:szCs w:val="28"/>
              </w:rPr>
            </w:pPr>
            <w:r w:rsidRPr="00025C4D">
              <w:rPr>
                <w:noProof/>
                <w:sz w:val="28"/>
                <w:szCs w:val="28"/>
              </w:rPr>
              <w:pict>
                <v:shape id="Text Box 16" o:spid="_x0000_s1028" type="#_x0000_t202" style="position:absolute;left:0;text-align:left;margin-left:1.9pt;margin-top:51.4pt;width:133.65pt;height:566.45pt;z-index:251657216;visibility:visible;mso-wrap-distance-left:22.7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sEtgIAALcFAAAOAAAAZHJzL2Uyb0RvYy54bWysVG1vmzAQ/j5p/8Hyd8pLCQmopGpDmCZ1&#10;L1K7H+CACdaMzWwn0E377zubJE1bTZq28QGd7fNz99w9vqvrseNoT5VmUuQ4vAgwoqKSNRPbHH95&#10;KL0FRtoQURMuBc3xI9X4evn2zdXQZzSSreQ1VQhAhM6GPsetMX3m+7pqaUf0heypgMNGqo4YWKqt&#10;XysyAHrH/SgIEn+Qqu6VrKjWsFtMh3jp8JuGVuZT02hqEM8x5GbcX7n/xv795RXJtor0LasOaZC/&#10;yKIjTEDQE1RBDEE7xV5BdaxSUsvGXFSy82XTsIo6DsAmDF6wuW9JTx0XKI7uT2XS/w+2+rj/rBCr&#10;oXchRoJ00KMHOhp0K0cUJrY+Q68zcLvvwdGMsA++jqvu72T1VSMhVy0RW3qjlBxaSmrIL7Q3/bOr&#10;E462IJvhg6whDtkZ6YDGRnW2eFAOBOjQp8dTb2wuFWxG0Ty8TGcYVXCWpEEaX85cDJIdr/dKm3dU&#10;dsgaOVbQfAdP9nfa2HRIdnSx0YQsGedOAFw82wDHaQeCw1V7ZtNw/fwBodeL9SL24ihZe3FQFN5N&#10;uYq9pAzns+KyWK2K8KeNG8ZZy+qaChvmqK0w/rPeHVQ+qeKkLi05qy2cTUmr7WbFFdoT0HbpvkNB&#10;ztz852m4IgCXF5TCKA5uo9Qrk8Xci8t45qXzYOEFYXqbJkGcxkX5nNIdE/TfKaEhx+ksmk1q+i23&#10;wH2vuZGsYwamB2ddjhcnJ5JZDa5F7VprCOOTfVYKm/5TKaDdx0Y7xVqRTnI142Z0jyOy0a2aN7J+&#10;BAkrCQIDncLkA6OV6jtGA0yRHOtvO6IoRvy9gGcwhxllx45bgKGOxuZoEFHB9RwbjCZzZabxtOsV&#10;27aAPj02IW/guTTMCfkpk8Mjg+ng+BwmmR0/52vn9TRvl78AAAD//wMAUEsDBBQABgAIAAAAIQCo&#10;FHsp4gAAAAsBAAAPAAAAZHJzL2Rvd25yZXYueG1sTI/NTsMwEITvSLyDtUhcEHV+INAQp0L8CKlC&#10;CEofYJsscdR4HcVuGnh6nBPcdjSj2W+K1WQ6MdLgWssK4kUEgriydcuNgu3n8+UtCOeRa+wsk4Jv&#10;crAqT08KzGt75A8aN74RoYRdjgq0930upas0GXQL2xMH78sOBn2QQyPrAY+h3HQyiaJMGmw5fNDY&#10;04Omar85GAUS9+/p+uXt5kq/bke9vnhMnuIfpc7Ppvs7EJ4m/xeGGT+gQxmYdvbAtROdgizLkhBV&#10;cB0mzX6UpEsQu/lapjHIspD/N5S/AAAA//8DAFBLAQItABQABgAIAAAAIQC2gziS/gAAAOEBAAAT&#10;AAAAAAAAAAAAAAAAAAAAAABbQ29udGVudF9UeXBlc10ueG1sUEsBAi0AFAAGAAgAAAAhADj9If/W&#10;AAAAlAEAAAsAAAAAAAAAAAAAAAAALwEAAF9yZWxzLy5yZWxzUEsBAi0AFAAGAAgAAAAhACzmqwS2&#10;AgAAtwUAAA4AAAAAAAAAAAAAAAAALgIAAGRycy9lMm9Eb2MueG1sUEsBAi0AFAAGAAgAAAAhAKgU&#10;eyniAAAACwEAAA8AAAAAAAAAAAAAAAAAEAUAAGRycy9kb3ducmV2LnhtbFBLBQYAAAAABAAEAPMA&#10;AAAfBgAAAAA=&#10;" filled="f" stroked="f">
                  <v:textbox style="mso-next-textbox:#Text Box 16" inset="2mm,0,2mm,0">
                    <w:txbxContent>
                      <w:p w:rsidR="005F2373" w:rsidRPr="005D4FB2" w:rsidRDefault="005F2373" w:rsidP="002B5386">
                        <w:pPr>
                          <w:adjustRightInd w:val="0"/>
                          <w:snapToGrid w:val="0"/>
                          <w:spacing w:line="40" w:lineRule="exact"/>
                          <w:rPr>
                            <w:sz w:val="4"/>
                            <w:szCs w:val="4"/>
                          </w:rPr>
                        </w:pPr>
                      </w:p>
                      <w:tbl>
                        <w:tblPr>
                          <w:tblW w:w="3691" w:type="dxa"/>
                          <w:tblLook w:val="01E0"/>
                        </w:tblPr>
                        <w:tblGrid>
                          <w:gridCol w:w="3691"/>
                        </w:tblGrid>
                        <w:tr w:rsidR="005F2373" w:rsidRPr="00637735" w:rsidTr="002B5386">
                          <w:tc>
                            <w:tcPr>
                              <w:tcW w:w="3691" w:type="dxa"/>
                              <w:shd w:val="clear" w:color="auto" w:fill="981B20"/>
                            </w:tcPr>
                            <w:p w:rsidR="005F2373" w:rsidRPr="007832BA" w:rsidRDefault="005F2373" w:rsidP="00306DBE">
                              <w:pPr>
                                <w:ind w:leftChars="-135" w:left="-283" w:rightChars="-24" w:right="-50" w:firstLineChars="126" w:firstLine="228"/>
                                <w:rPr>
                                  <w:rFonts w:ascii="Arial" w:eastAsia="楷体_GB2312" w:hAnsi="Arial" w:cs="Arial" w:hint="eastAsia"/>
                                  <w:b/>
                                  <w:color w:val="FFFFFF"/>
                                  <w:sz w:val="18"/>
                                  <w:szCs w:val="18"/>
                                </w:rPr>
                              </w:pPr>
                              <w:r w:rsidRPr="007832BA">
                                <w:rPr>
                                  <w:rFonts w:ascii="Arial" w:eastAsia="楷体_GB2312" w:hAnsi="Arial" w:cs="Arial" w:hint="eastAsia"/>
                                  <w:b/>
                                  <w:color w:val="FFFFFF"/>
                                  <w:sz w:val="18"/>
                                  <w:szCs w:val="18"/>
                                </w:rPr>
                                <w:t>市场表现</w:t>
                              </w:r>
                              <w:r>
                                <w:rPr>
                                  <w:rFonts w:ascii="Arial" w:eastAsia="楷体_GB2312" w:hAnsi="Arial" w:cs="Arial" w:hint="eastAsia"/>
                                  <w:b/>
                                  <w:color w:val="FFFFFF"/>
                                  <w:sz w:val="18"/>
                                  <w:szCs w:val="18"/>
                                </w:rPr>
                                <w:t xml:space="preserve">      </w:t>
                              </w:r>
                              <w:r w:rsidRPr="007832BA">
                                <w:rPr>
                                  <w:rFonts w:ascii="Arial" w:eastAsia="楷体_GB2312" w:hAnsi="Arial" w:cs="Arial" w:hint="eastAsia"/>
                                  <w:b/>
                                  <w:color w:val="FFFFFF"/>
                                  <w:sz w:val="18"/>
                                  <w:szCs w:val="18"/>
                                </w:rPr>
                                <w:t>截至</w:t>
                              </w:r>
                              <w:r w:rsidRPr="007832BA">
                                <w:rPr>
                                  <w:rFonts w:ascii="Arial" w:eastAsia="楷体_GB2312" w:hAnsi="Arial" w:cs="Arial" w:hint="eastAsia"/>
                                  <w:b/>
                                  <w:color w:val="FFFFFF"/>
                                  <w:sz w:val="18"/>
                                  <w:szCs w:val="18"/>
                                </w:rPr>
                                <w:t>201</w:t>
                              </w:r>
                              <w:r>
                                <w:rPr>
                                  <w:rFonts w:ascii="Arial" w:eastAsia="楷体_GB2312" w:hAnsi="Arial" w:cs="Arial" w:hint="eastAsia"/>
                                  <w:b/>
                                  <w:color w:val="FFFFFF"/>
                                  <w:sz w:val="18"/>
                                  <w:szCs w:val="18"/>
                                </w:rPr>
                                <w:t>4</w:t>
                              </w:r>
                              <w:r w:rsidRPr="007832BA">
                                <w:rPr>
                                  <w:rFonts w:ascii="Arial" w:eastAsia="楷体_GB2312" w:hAnsi="Arial" w:cs="Arial" w:hint="eastAsia"/>
                                  <w:b/>
                                  <w:color w:val="FFFFFF"/>
                                  <w:sz w:val="18"/>
                                  <w:szCs w:val="18"/>
                                </w:rPr>
                                <w:t>.</w:t>
                              </w:r>
                              <w:r>
                                <w:rPr>
                                  <w:rFonts w:ascii="Arial" w:eastAsia="楷体_GB2312" w:hAnsi="Arial" w:cs="Arial" w:hint="eastAsia"/>
                                  <w:b/>
                                  <w:color w:val="FFFFFF"/>
                                  <w:sz w:val="18"/>
                                  <w:szCs w:val="18"/>
                                </w:rPr>
                                <w:t>10</w:t>
                              </w:r>
                              <w:r w:rsidRPr="007832BA">
                                <w:rPr>
                                  <w:rFonts w:ascii="Arial" w:eastAsia="楷体_GB2312" w:hAnsi="Arial" w:cs="Arial" w:hint="eastAsia"/>
                                  <w:b/>
                                  <w:color w:val="FFFFFF"/>
                                  <w:sz w:val="18"/>
                                  <w:szCs w:val="18"/>
                                </w:rPr>
                                <w:t>.</w:t>
                              </w:r>
                              <w:r>
                                <w:rPr>
                                  <w:rFonts w:ascii="Arial" w:eastAsia="楷体_GB2312" w:hAnsi="Arial" w:cs="Arial" w:hint="eastAsia"/>
                                  <w:b/>
                                  <w:color w:val="FFFFFF"/>
                                  <w:sz w:val="18"/>
                                  <w:szCs w:val="18"/>
                                </w:rPr>
                                <w:t>22</w:t>
                              </w:r>
                            </w:p>
                          </w:tc>
                        </w:tr>
                        <w:tr w:rsidR="005F2373" w:rsidTr="002B5386">
                          <w:trPr>
                            <w:trHeight w:val="2367"/>
                          </w:trPr>
                          <w:tc>
                            <w:tcPr>
                              <w:tcW w:w="3691" w:type="dxa"/>
                              <w:tcBorders>
                                <w:bottom w:val="single" w:sz="8" w:space="0" w:color="800000"/>
                              </w:tcBorders>
                              <w:vAlign w:val="center"/>
                            </w:tcPr>
                            <w:p w:rsidR="005F2373" w:rsidRDefault="005F2373" w:rsidP="002B5386">
                              <w:r w:rsidRPr="006A1531">
                                <w:drawing>
                                  <wp:inline distT="0" distB="0" distL="0" distR="0">
                                    <wp:extent cx="1648756" cy="1238250"/>
                                    <wp:effectExtent l="19050" t="0" r="8594"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648756" cy="1238250"/>
                                            </a:xfrm>
                                            <a:prstGeom prst="rect">
                                              <a:avLst/>
                                            </a:prstGeom>
                                            <a:noFill/>
                                            <a:ln w="9525">
                                              <a:noFill/>
                                              <a:miter lim="800000"/>
                                              <a:headEnd/>
                                              <a:tailEnd/>
                                            </a:ln>
                                          </pic:spPr>
                                        </pic:pic>
                                      </a:graphicData>
                                    </a:graphic>
                                  </wp:inline>
                                </w:drawing>
                              </w:r>
                            </w:p>
                          </w:tc>
                        </w:tr>
                        <w:tr w:rsidR="005F2373" w:rsidTr="002B5386">
                          <w:trPr>
                            <w:trHeight w:val="2617"/>
                          </w:trPr>
                          <w:tc>
                            <w:tcPr>
                              <w:tcW w:w="3691" w:type="dxa"/>
                              <w:vAlign w:val="center"/>
                            </w:tcPr>
                            <w:tbl>
                              <w:tblPr>
                                <w:tblW w:w="3235" w:type="dxa"/>
                                <w:tblLook w:val="04A0"/>
                              </w:tblPr>
                              <w:tblGrid>
                                <w:gridCol w:w="1701"/>
                                <w:gridCol w:w="142"/>
                                <w:gridCol w:w="1084"/>
                                <w:gridCol w:w="308"/>
                              </w:tblGrid>
                              <w:tr w:rsidR="005F2373" w:rsidRPr="00C70C5A" w:rsidTr="00B915CE">
                                <w:trPr>
                                  <w:gridAfter w:val="1"/>
                                  <w:wAfter w:w="308" w:type="dxa"/>
                                  <w:trHeight w:val="270"/>
                                </w:trPr>
                                <w:tc>
                                  <w:tcPr>
                                    <w:tcW w:w="1701" w:type="dxa"/>
                                    <w:tcBorders>
                                      <w:bottom w:val="single" w:sz="4" w:space="0" w:color="auto"/>
                                    </w:tcBorders>
                                    <w:shd w:val="clear" w:color="auto" w:fill="auto"/>
                                    <w:noWrap/>
                                    <w:vAlign w:val="bottom"/>
                                    <w:hideMark/>
                                  </w:tcPr>
                                  <w:p w:rsidR="005F2373" w:rsidRPr="00365BF1" w:rsidRDefault="005F2373" w:rsidP="00B915CE">
                                    <w:pPr>
                                      <w:pStyle w:val="70"/>
                                      <w:ind w:leftChars="-51" w:hangingChars="59" w:hanging="107"/>
                                    </w:pPr>
                                    <w:r w:rsidRPr="00365BF1">
                                      <w:rPr>
                                        <w:rFonts w:hint="eastAsia"/>
                                      </w:rPr>
                                      <w:t>市场数据</w:t>
                                    </w:r>
                                  </w:p>
                                </w:tc>
                                <w:tc>
                                  <w:tcPr>
                                    <w:tcW w:w="1226" w:type="dxa"/>
                                    <w:gridSpan w:val="2"/>
                                    <w:tcBorders>
                                      <w:bottom w:val="single" w:sz="4" w:space="0" w:color="auto"/>
                                    </w:tcBorders>
                                    <w:shd w:val="clear" w:color="auto" w:fill="auto"/>
                                    <w:noWrap/>
                                    <w:vAlign w:val="bottom"/>
                                    <w:hideMark/>
                                  </w:tcPr>
                                  <w:p w:rsidR="005F2373" w:rsidRPr="00C70C5A" w:rsidRDefault="005F2373" w:rsidP="0098166D">
                                    <w:pPr>
                                      <w:pStyle w:val="70"/>
                                      <w:ind w:leftChars="-51" w:hangingChars="59" w:hanging="107"/>
                                    </w:pPr>
                                    <w:r w:rsidRPr="00C70C5A">
                                      <w:rPr>
                                        <w:rFonts w:hint="eastAsia"/>
                                      </w:rPr>
                                      <w:t>2014-</w:t>
                                    </w:r>
                                    <w:r>
                                      <w:rPr>
                                        <w:rFonts w:hint="eastAsia"/>
                                      </w:rPr>
                                      <w:t>10</w:t>
                                    </w:r>
                                    <w:r w:rsidRPr="00C70C5A">
                                      <w:rPr>
                                        <w:rFonts w:hint="eastAsia"/>
                                      </w:rPr>
                                      <w:t>-</w:t>
                                    </w:r>
                                    <w:r>
                                      <w:rPr>
                                        <w:rFonts w:hint="eastAsia"/>
                                      </w:rPr>
                                      <w:t>2</w:t>
                                    </w:r>
                                    <w:r w:rsidR="00286825">
                                      <w:rPr>
                                        <w:rFonts w:hint="eastAsia"/>
                                      </w:rPr>
                                      <w:t>2</w:t>
                                    </w:r>
                                  </w:p>
                                </w:tc>
                              </w:tr>
                              <w:tr w:rsidR="005F2373" w:rsidRPr="00B915CE" w:rsidTr="00410699">
                                <w:trPr>
                                  <w:trHeight w:val="270"/>
                                </w:trPr>
                                <w:tc>
                                  <w:tcPr>
                                    <w:tcW w:w="1843"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106" w:hanging="1"/>
                                      <w:jc w:val="left"/>
                                      <w:rPr>
                                        <w:rFonts w:ascii="Arial" w:hAnsi="Arial" w:cs="Arial"/>
                                        <w:color w:val="000000"/>
                                        <w:kern w:val="0"/>
                                        <w:sz w:val="18"/>
                                        <w:szCs w:val="18"/>
                                      </w:rPr>
                                    </w:pPr>
                                    <w:r w:rsidRPr="00B915CE">
                                      <w:rPr>
                                        <w:rFonts w:ascii="Arial" w:hAnsi="Arial" w:cs="Arial"/>
                                        <w:color w:val="000000"/>
                                        <w:kern w:val="0"/>
                                        <w:sz w:val="18"/>
                                        <w:szCs w:val="18"/>
                                      </w:rPr>
                                      <w:t>A</w:t>
                                    </w:r>
                                    <w:r w:rsidRPr="00B915CE">
                                      <w:rPr>
                                        <w:rFonts w:ascii="楷体_GB2312" w:eastAsia="楷体_GB2312" w:hAnsi="Arial" w:cs="Arial" w:hint="eastAsia"/>
                                        <w:color w:val="000000"/>
                                        <w:kern w:val="0"/>
                                        <w:sz w:val="18"/>
                                        <w:szCs w:val="18"/>
                                      </w:rPr>
                                      <w:t>股收盘价（元）</w:t>
                                    </w:r>
                                  </w:p>
                                </w:tc>
                                <w:tc>
                                  <w:tcPr>
                                    <w:tcW w:w="1392"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36" w:hanging="143"/>
                                      <w:jc w:val="left"/>
                                      <w:rPr>
                                        <w:rFonts w:ascii="Arial" w:hAnsi="Arial" w:cs="Arial"/>
                                        <w:color w:val="000000"/>
                                        <w:kern w:val="0"/>
                                        <w:sz w:val="18"/>
                                        <w:szCs w:val="18"/>
                                      </w:rPr>
                                    </w:pPr>
                                    <w:r>
                                      <w:rPr>
                                        <w:rFonts w:ascii="Arial" w:hAnsi="Arial" w:cs="Arial" w:hint="eastAsia"/>
                                        <w:color w:val="000000"/>
                                        <w:kern w:val="0"/>
                                        <w:sz w:val="18"/>
                                        <w:szCs w:val="18"/>
                                      </w:rPr>
                                      <w:t>27.30</w:t>
                                    </w:r>
                                  </w:p>
                                </w:tc>
                              </w:tr>
                              <w:tr w:rsidR="005F2373" w:rsidRPr="00B915CE" w:rsidTr="00410699">
                                <w:trPr>
                                  <w:trHeight w:val="270"/>
                                </w:trPr>
                                <w:tc>
                                  <w:tcPr>
                                    <w:tcW w:w="1843"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106" w:hanging="1"/>
                                      <w:jc w:val="left"/>
                                      <w:rPr>
                                        <w:rFonts w:ascii="Arial" w:hAnsi="Arial" w:cs="Arial"/>
                                        <w:color w:val="000000"/>
                                        <w:kern w:val="0"/>
                                        <w:sz w:val="18"/>
                                        <w:szCs w:val="18"/>
                                      </w:rPr>
                                    </w:pPr>
                                    <w:r w:rsidRPr="00B915CE">
                                      <w:rPr>
                                        <w:rFonts w:ascii="楷体_GB2312" w:eastAsia="楷体_GB2312" w:hAnsi="Arial" w:cs="Arial" w:hint="eastAsia"/>
                                        <w:color w:val="000000"/>
                                        <w:kern w:val="0"/>
                                        <w:sz w:val="18"/>
                                        <w:szCs w:val="18"/>
                                      </w:rPr>
                                      <w:t>一年内</w:t>
                                    </w:r>
                                    <w:proofErr w:type="gramStart"/>
                                    <w:r w:rsidRPr="00B915CE">
                                      <w:rPr>
                                        <w:rFonts w:ascii="楷体_GB2312" w:eastAsia="楷体_GB2312" w:hAnsi="Arial" w:cs="Arial" w:hint="eastAsia"/>
                                        <w:color w:val="000000"/>
                                        <w:kern w:val="0"/>
                                        <w:sz w:val="18"/>
                                        <w:szCs w:val="18"/>
                                      </w:rPr>
                                      <w:t>最</w:t>
                                    </w:r>
                                    <w:proofErr w:type="gramEnd"/>
                                    <w:r w:rsidRPr="00B915CE">
                                      <w:rPr>
                                        <w:rFonts w:ascii="楷体_GB2312" w:eastAsia="楷体_GB2312" w:hAnsi="Arial" w:cs="Arial" w:hint="eastAsia"/>
                                        <w:color w:val="000000"/>
                                        <w:kern w:val="0"/>
                                        <w:sz w:val="18"/>
                                        <w:szCs w:val="18"/>
                                      </w:rPr>
                                      <w:t>高价（元）</w:t>
                                    </w:r>
                                  </w:p>
                                </w:tc>
                                <w:tc>
                                  <w:tcPr>
                                    <w:tcW w:w="1392"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36" w:hanging="143"/>
                                      <w:jc w:val="left"/>
                                      <w:rPr>
                                        <w:rFonts w:ascii="Arial" w:hAnsi="Arial" w:cs="Arial"/>
                                        <w:color w:val="000000"/>
                                        <w:kern w:val="0"/>
                                        <w:sz w:val="18"/>
                                        <w:szCs w:val="18"/>
                                      </w:rPr>
                                    </w:pPr>
                                    <w:r>
                                      <w:rPr>
                                        <w:rFonts w:ascii="Arial" w:hAnsi="Arial" w:cs="Arial" w:hint="eastAsia"/>
                                        <w:color w:val="000000"/>
                                        <w:kern w:val="0"/>
                                        <w:sz w:val="18"/>
                                        <w:szCs w:val="18"/>
                                      </w:rPr>
                                      <w:t>2</w:t>
                                    </w:r>
                                    <w:r>
                                      <w:rPr>
                                        <w:rFonts w:ascii="Arial" w:hAnsi="Arial" w:cs="Arial"/>
                                        <w:color w:val="000000"/>
                                        <w:kern w:val="0"/>
                                        <w:sz w:val="18"/>
                                        <w:szCs w:val="18"/>
                                      </w:rPr>
                                      <w:t>9.</w:t>
                                    </w:r>
                                    <w:r>
                                      <w:rPr>
                                        <w:rFonts w:ascii="Arial" w:hAnsi="Arial" w:cs="Arial" w:hint="eastAsia"/>
                                        <w:color w:val="000000"/>
                                        <w:kern w:val="0"/>
                                        <w:sz w:val="18"/>
                                        <w:szCs w:val="18"/>
                                      </w:rPr>
                                      <w:t>92</w:t>
                                    </w:r>
                                  </w:p>
                                </w:tc>
                              </w:tr>
                              <w:tr w:rsidR="005F2373" w:rsidRPr="00B915CE" w:rsidTr="00410699">
                                <w:trPr>
                                  <w:trHeight w:val="270"/>
                                </w:trPr>
                                <w:tc>
                                  <w:tcPr>
                                    <w:tcW w:w="1843"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106" w:hanging="1"/>
                                      <w:jc w:val="left"/>
                                      <w:rPr>
                                        <w:rFonts w:ascii="Arial" w:hAnsi="Arial" w:cs="Arial"/>
                                        <w:color w:val="000000"/>
                                        <w:kern w:val="0"/>
                                        <w:sz w:val="18"/>
                                        <w:szCs w:val="18"/>
                                      </w:rPr>
                                    </w:pPr>
                                    <w:r w:rsidRPr="00B915CE">
                                      <w:rPr>
                                        <w:rFonts w:ascii="楷体_GB2312" w:eastAsia="楷体_GB2312" w:hAnsi="Arial" w:cs="Arial" w:hint="eastAsia"/>
                                        <w:color w:val="000000"/>
                                        <w:kern w:val="0"/>
                                        <w:sz w:val="18"/>
                                        <w:szCs w:val="18"/>
                                      </w:rPr>
                                      <w:t>一年内最低价（元）</w:t>
                                    </w:r>
                                  </w:p>
                                </w:tc>
                                <w:tc>
                                  <w:tcPr>
                                    <w:tcW w:w="1392"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36" w:hanging="143"/>
                                      <w:jc w:val="left"/>
                                      <w:rPr>
                                        <w:rFonts w:ascii="Arial" w:hAnsi="Arial" w:cs="Arial"/>
                                        <w:color w:val="000000"/>
                                        <w:kern w:val="0"/>
                                        <w:sz w:val="18"/>
                                        <w:szCs w:val="18"/>
                                      </w:rPr>
                                    </w:pPr>
                                    <w:r>
                                      <w:rPr>
                                        <w:rFonts w:ascii="Arial" w:hAnsi="Arial" w:cs="Arial" w:hint="eastAsia"/>
                                        <w:color w:val="000000"/>
                                        <w:kern w:val="0"/>
                                        <w:sz w:val="18"/>
                                        <w:szCs w:val="18"/>
                                      </w:rPr>
                                      <w:t>21</w:t>
                                    </w:r>
                                    <w:r>
                                      <w:rPr>
                                        <w:rFonts w:ascii="Arial" w:hAnsi="Arial" w:cs="Arial"/>
                                        <w:color w:val="000000"/>
                                        <w:kern w:val="0"/>
                                        <w:sz w:val="18"/>
                                        <w:szCs w:val="18"/>
                                      </w:rPr>
                                      <w:t>.</w:t>
                                    </w:r>
                                    <w:r>
                                      <w:rPr>
                                        <w:rFonts w:ascii="Arial" w:hAnsi="Arial" w:cs="Arial" w:hint="eastAsia"/>
                                        <w:color w:val="000000"/>
                                        <w:kern w:val="0"/>
                                        <w:sz w:val="18"/>
                                        <w:szCs w:val="18"/>
                                      </w:rPr>
                                      <w:t>50</w:t>
                                    </w:r>
                                  </w:p>
                                </w:tc>
                              </w:tr>
                              <w:tr w:rsidR="005F2373" w:rsidRPr="00B915CE" w:rsidTr="00410699">
                                <w:trPr>
                                  <w:trHeight w:val="270"/>
                                </w:trPr>
                                <w:tc>
                                  <w:tcPr>
                                    <w:tcW w:w="1843"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106" w:hanging="1"/>
                                      <w:jc w:val="left"/>
                                      <w:rPr>
                                        <w:rFonts w:ascii="楷体_GB2312" w:eastAsia="楷体_GB2312" w:hAnsi="宋体" w:cs="宋体"/>
                                        <w:color w:val="000000"/>
                                        <w:kern w:val="0"/>
                                        <w:sz w:val="18"/>
                                        <w:szCs w:val="18"/>
                                      </w:rPr>
                                    </w:pPr>
                                    <w:r w:rsidRPr="00B915CE">
                                      <w:rPr>
                                        <w:rFonts w:ascii="楷体_GB2312" w:eastAsia="楷体_GB2312" w:hAnsi="宋体" w:cs="宋体" w:hint="eastAsia"/>
                                        <w:color w:val="000000"/>
                                        <w:kern w:val="0"/>
                                        <w:sz w:val="18"/>
                                        <w:szCs w:val="18"/>
                                      </w:rPr>
                                      <w:t>上证指数</w:t>
                                    </w:r>
                                  </w:p>
                                </w:tc>
                                <w:tc>
                                  <w:tcPr>
                                    <w:tcW w:w="1392"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36" w:hanging="143"/>
                                      <w:jc w:val="left"/>
                                      <w:rPr>
                                        <w:rFonts w:ascii="Arial" w:hAnsi="Arial" w:cs="Arial"/>
                                        <w:color w:val="000000"/>
                                        <w:kern w:val="0"/>
                                        <w:sz w:val="18"/>
                                        <w:szCs w:val="18"/>
                                      </w:rPr>
                                    </w:pPr>
                                    <w:r>
                                      <w:rPr>
                                        <w:rFonts w:ascii="Arial" w:hAnsi="Arial" w:cs="Arial"/>
                                        <w:color w:val="000000"/>
                                        <w:kern w:val="0"/>
                                        <w:sz w:val="18"/>
                                        <w:szCs w:val="18"/>
                                      </w:rPr>
                                      <w:t>2,</w:t>
                                    </w:r>
                                    <w:r>
                                      <w:rPr>
                                        <w:rFonts w:ascii="Arial" w:hAnsi="Arial" w:cs="Arial" w:hint="eastAsia"/>
                                        <w:color w:val="000000"/>
                                        <w:kern w:val="0"/>
                                        <w:sz w:val="18"/>
                                        <w:szCs w:val="18"/>
                                      </w:rPr>
                                      <w:t>326</w:t>
                                    </w:r>
                                    <w:r>
                                      <w:rPr>
                                        <w:rFonts w:ascii="Arial" w:hAnsi="Arial" w:cs="Arial"/>
                                        <w:color w:val="000000"/>
                                        <w:kern w:val="0"/>
                                        <w:sz w:val="18"/>
                                        <w:szCs w:val="18"/>
                                      </w:rPr>
                                      <w:t>.</w:t>
                                    </w:r>
                                    <w:r>
                                      <w:rPr>
                                        <w:rFonts w:ascii="Arial" w:hAnsi="Arial" w:cs="Arial" w:hint="eastAsia"/>
                                        <w:color w:val="000000"/>
                                        <w:kern w:val="0"/>
                                        <w:sz w:val="18"/>
                                        <w:szCs w:val="18"/>
                                      </w:rPr>
                                      <w:t>55</w:t>
                                    </w:r>
                                  </w:p>
                                </w:tc>
                              </w:tr>
                              <w:tr w:rsidR="005F2373" w:rsidRPr="00B915CE" w:rsidTr="00410699">
                                <w:trPr>
                                  <w:trHeight w:val="270"/>
                                </w:trPr>
                                <w:tc>
                                  <w:tcPr>
                                    <w:tcW w:w="1843"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106" w:hanging="1"/>
                                      <w:jc w:val="left"/>
                                      <w:rPr>
                                        <w:rFonts w:ascii="楷体_GB2312" w:eastAsia="楷体_GB2312" w:hAnsi="宋体" w:cs="宋体"/>
                                        <w:color w:val="000000"/>
                                        <w:kern w:val="0"/>
                                        <w:sz w:val="18"/>
                                        <w:szCs w:val="18"/>
                                      </w:rPr>
                                    </w:pPr>
                                    <w:proofErr w:type="gramStart"/>
                                    <w:r w:rsidRPr="00B915CE">
                                      <w:rPr>
                                        <w:rFonts w:ascii="楷体_GB2312" w:eastAsia="楷体_GB2312" w:hAnsi="宋体" w:cs="宋体" w:hint="eastAsia"/>
                                        <w:color w:val="000000"/>
                                        <w:kern w:val="0"/>
                                        <w:sz w:val="18"/>
                                        <w:szCs w:val="18"/>
                                      </w:rPr>
                                      <w:t>市净率</w:t>
                                    </w:r>
                                    <w:proofErr w:type="gramEnd"/>
                                  </w:p>
                                </w:tc>
                                <w:tc>
                                  <w:tcPr>
                                    <w:tcW w:w="1392"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36" w:hanging="143"/>
                                      <w:jc w:val="left"/>
                                      <w:rPr>
                                        <w:rFonts w:ascii="Arial" w:hAnsi="Arial" w:cs="Arial"/>
                                        <w:color w:val="000000"/>
                                        <w:kern w:val="0"/>
                                        <w:sz w:val="18"/>
                                        <w:szCs w:val="18"/>
                                      </w:rPr>
                                    </w:pPr>
                                    <w:r>
                                      <w:rPr>
                                        <w:rFonts w:ascii="Arial" w:hAnsi="Arial" w:cs="Arial" w:hint="eastAsia"/>
                                        <w:color w:val="000000"/>
                                        <w:kern w:val="0"/>
                                        <w:sz w:val="18"/>
                                        <w:szCs w:val="18"/>
                                      </w:rPr>
                                      <w:t>4.0</w:t>
                                    </w:r>
                                  </w:p>
                                </w:tc>
                              </w:tr>
                              <w:tr w:rsidR="005F2373" w:rsidRPr="00B915CE" w:rsidTr="00410699">
                                <w:trPr>
                                  <w:trHeight w:val="270"/>
                                </w:trPr>
                                <w:tc>
                                  <w:tcPr>
                                    <w:tcW w:w="1843"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106" w:hanging="1"/>
                                      <w:jc w:val="left"/>
                                      <w:rPr>
                                        <w:rFonts w:ascii="楷体_GB2312" w:eastAsia="楷体_GB2312" w:hAnsi="宋体" w:cs="宋体"/>
                                        <w:color w:val="000000"/>
                                        <w:kern w:val="0"/>
                                        <w:sz w:val="18"/>
                                        <w:szCs w:val="18"/>
                                      </w:rPr>
                                    </w:pPr>
                                    <w:r w:rsidRPr="00B915CE">
                                      <w:rPr>
                                        <w:rFonts w:ascii="楷体_GB2312" w:eastAsia="楷体_GB2312" w:hAnsi="宋体" w:cs="宋体" w:hint="eastAsia"/>
                                        <w:color w:val="000000"/>
                                        <w:kern w:val="0"/>
                                        <w:sz w:val="18"/>
                                        <w:szCs w:val="18"/>
                                      </w:rPr>
                                      <w:t>总股本（万股）</w:t>
                                    </w:r>
                                  </w:p>
                                </w:tc>
                                <w:tc>
                                  <w:tcPr>
                                    <w:tcW w:w="1392"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36" w:hanging="143"/>
                                      <w:jc w:val="left"/>
                                      <w:rPr>
                                        <w:rFonts w:ascii="Arial" w:hAnsi="Arial" w:cs="Arial"/>
                                        <w:color w:val="000000"/>
                                        <w:kern w:val="0"/>
                                        <w:sz w:val="18"/>
                                        <w:szCs w:val="18"/>
                                      </w:rPr>
                                    </w:pPr>
                                    <w:r>
                                      <w:rPr>
                                        <w:rFonts w:ascii="Arial" w:hAnsi="Arial" w:cs="Arial" w:hint="eastAsia"/>
                                        <w:color w:val="000000"/>
                                        <w:kern w:val="0"/>
                                        <w:sz w:val="18"/>
                                        <w:szCs w:val="18"/>
                                      </w:rPr>
                                      <w:t>18,842</w:t>
                                    </w:r>
                                  </w:p>
                                </w:tc>
                              </w:tr>
                              <w:tr w:rsidR="005F2373" w:rsidRPr="00B915CE" w:rsidTr="00410699">
                                <w:trPr>
                                  <w:trHeight w:val="270"/>
                                </w:trPr>
                                <w:tc>
                                  <w:tcPr>
                                    <w:tcW w:w="1843"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106" w:hanging="1"/>
                                      <w:jc w:val="left"/>
                                      <w:rPr>
                                        <w:rFonts w:ascii="楷体_GB2312" w:eastAsia="楷体_GB2312" w:hAnsi="宋体" w:cs="宋体"/>
                                        <w:color w:val="000000"/>
                                        <w:kern w:val="0"/>
                                        <w:sz w:val="18"/>
                                        <w:szCs w:val="18"/>
                                      </w:rPr>
                                    </w:pPr>
                                    <w:r w:rsidRPr="00B915CE">
                                      <w:rPr>
                                        <w:rFonts w:ascii="楷体_GB2312" w:eastAsia="楷体_GB2312" w:hAnsi="宋体" w:cs="宋体" w:hint="eastAsia"/>
                                        <w:color w:val="000000"/>
                                        <w:kern w:val="0"/>
                                        <w:sz w:val="18"/>
                                        <w:szCs w:val="18"/>
                                      </w:rPr>
                                      <w:t>实际流通</w:t>
                                    </w:r>
                                    <w:r w:rsidRPr="00B915CE">
                                      <w:rPr>
                                        <w:rFonts w:ascii="Arial" w:eastAsia="楷体_GB2312" w:hAnsi="Arial" w:cs="Arial"/>
                                        <w:color w:val="000000"/>
                                        <w:kern w:val="0"/>
                                        <w:sz w:val="18"/>
                                        <w:szCs w:val="18"/>
                                      </w:rPr>
                                      <w:t>A</w:t>
                                    </w:r>
                                    <w:r w:rsidRPr="00B915CE">
                                      <w:rPr>
                                        <w:rFonts w:ascii="楷体_GB2312" w:eastAsia="楷体_GB2312" w:hAnsi="宋体" w:cs="宋体" w:hint="eastAsia"/>
                                        <w:color w:val="000000"/>
                                        <w:kern w:val="0"/>
                                        <w:sz w:val="18"/>
                                        <w:szCs w:val="18"/>
                                      </w:rPr>
                                      <w:t>股（万股）</w:t>
                                    </w:r>
                                  </w:p>
                                </w:tc>
                                <w:tc>
                                  <w:tcPr>
                                    <w:tcW w:w="1392"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36" w:hanging="143"/>
                                      <w:jc w:val="left"/>
                                      <w:rPr>
                                        <w:rFonts w:ascii="Arial" w:hAnsi="Arial" w:cs="Arial"/>
                                        <w:color w:val="000000"/>
                                        <w:kern w:val="0"/>
                                        <w:sz w:val="18"/>
                                        <w:szCs w:val="18"/>
                                      </w:rPr>
                                    </w:pPr>
                                    <w:r>
                                      <w:rPr>
                                        <w:rFonts w:ascii="Arial" w:hAnsi="Arial" w:cs="Arial" w:hint="eastAsia"/>
                                        <w:color w:val="000000"/>
                                        <w:kern w:val="0"/>
                                        <w:sz w:val="18"/>
                                        <w:szCs w:val="18"/>
                                      </w:rPr>
                                      <w:t>12,242</w:t>
                                    </w:r>
                                  </w:p>
                                </w:tc>
                              </w:tr>
                              <w:tr w:rsidR="005F2373" w:rsidRPr="00B915CE" w:rsidTr="00410699">
                                <w:trPr>
                                  <w:trHeight w:val="270"/>
                                </w:trPr>
                                <w:tc>
                                  <w:tcPr>
                                    <w:tcW w:w="1843" w:type="dxa"/>
                                    <w:gridSpan w:val="2"/>
                                    <w:tcBorders>
                                      <w:top w:val="nil"/>
                                      <w:left w:val="nil"/>
                                      <w:bottom w:val="nil"/>
                                      <w:right w:val="nil"/>
                                    </w:tcBorders>
                                    <w:shd w:val="clear" w:color="auto" w:fill="auto"/>
                                    <w:vAlign w:val="center"/>
                                    <w:hideMark/>
                                  </w:tcPr>
                                  <w:p w:rsidR="005F2373" w:rsidRPr="00B915CE" w:rsidRDefault="005F2373" w:rsidP="00410699">
                                    <w:pPr>
                                      <w:widowControl/>
                                      <w:ind w:leftChars="-51" w:left="-106" w:hanging="1"/>
                                      <w:jc w:val="left"/>
                                      <w:rPr>
                                        <w:rFonts w:ascii="楷体_GB2312" w:eastAsia="楷体_GB2312" w:hAnsi="宋体" w:cs="宋体"/>
                                        <w:color w:val="000000"/>
                                        <w:kern w:val="0"/>
                                        <w:sz w:val="18"/>
                                        <w:szCs w:val="18"/>
                                      </w:rPr>
                                    </w:pPr>
                                    <w:r>
                                      <w:rPr>
                                        <w:rFonts w:ascii="楷体_GB2312" w:eastAsia="楷体_GB2312" w:hAnsi="宋体" w:cs="宋体" w:hint="eastAsia"/>
                                        <w:color w:val="000000"/>
                                        <w:kern w:val="0"/>
                                        <w:sz w:val="18"/>
                                        <w:szCs w:val="18"/>
                                      </w:rPr>
                                      <w:t>限售</w:t>
                                    </w:r>
                                    <w:r w:rsidRPr="00B915CE">
                                      <w:rPr>
                                        <w:rFonts w:ascii="楷体_GB2312" w:eastAsia="楷体_GB2312" w:hAnsi="宋体" w:cs="宋体" w:hint="eastAsia"/>
                                        <w:color w:val="000000"/>
                                        <w:kern w:val="0"/>
                                        <w:sz w:val="18"/>
                                        <w:szCs w:val="18"/>
                                      </w:rPr>
                                      <w:t>流通</w:t>
                                    </w:r>
                                    <w:r w:rsidRPr="00B915CE">
                                      <w:rPr>
                                        <w:rFonts w:ascii="Arial" w:eastAsia="楷体_GB2312" w:hAnsi="Arial" w:cs="Arial"/>
                                        <w:color w:val="000000"/>
                                        <w:kern w:val="0"/>
                                        <w:sz w:val="18"/>
                                        <w:szCs w:val="18"/>
                                      </w:rPr>
                                      <w:t>A</w:t>
                                    </w:r>
                                    <w:r w:rsidRPr="00B915CE">
                                      <w:rPr>
                                        <w:rFonts w:ascii="楷体_GB2312" w:eastAsia="楷体_GB2312" w:hAnsi="宋体" w:cs="宋体" w:hint="eastAsia"/>
                                        <w:color w:val="000000"/>
                                        <w:kern w:val="0"/>
                                        <w:sz w:val="18"/>
                                        <w:szCs w:val="18"/>
                                      </w:rPr>
                                      <w:t>股（万股）</w:t>
                                    </w:r>
                                  </w:p>
                                </w:tc>
                                <w:tc>
                                  <w:tcPr>
                                    <w:tcW w:w="1392" w:type="dxa"/>
                                    <w:gridSpan w:val="2"/>
                                    <w:tcBorders>
                                      <w:top w:val="nil"/>
                                      <w:left w:val="nil"/>
                                      <w:bottom w:val="nil"/>
                                      <w:right w:val="nil"/>
                                    </w:tcBorders>
                                    <w:shd w:val="clear" w:color="auto" w:fill="auto"/>
                                    <w:vAlign w:val="center"/>
                                    <w:hideMark/>
                                  </w:tcPr>
                                  <w:p w:rsidR="005F2373" w:rsidRPr="00B915CE" w:rsidRDefault="00286825" w:rsidP="00410699">
                                    <w:pPr>
                                      <w:widowControl/>
                                      <w:ind w:leftChars="-51" w:left="36" w:hanging="143"/>
                                      <w:jc w:val="left"/>
                                      <w:rPr>
                                        <w:rFonts w:ascii="Arial" w:hAnsi="Arial" w:cs="Arial"/>
                                        <w:color w:val="000000"/>
                                        <w:kern w:val="0"/>
                                        <w:sz w:val="18"/>
                                        <w:szCs w:val="18"/>
                                      </w:rPr>
                                    </w:pPr>
                                    <w:r>
                                      <w:rPr>
                                        <w:rFonts w:ascii="Arial" w:hAnsi="Arial" w:cs="Arial" w:hint="eastAsia"/>
                                        <w:color w:val="000000"/>
                                        <w:kern w:val="0"/>
                                        <w:sz w:val="18"/>
                                        <w:szCs w:val="18"/>
                                      </w:rPr>
                                      <w:t>6</w:t>
                                    </w:r>
                                    <w:r w:rsidR="005F2373">
                                      <w:rPr>
                                        <w:rFonts w:ascii="Arial" w:hAnsi="Arial" w:cs="Arial" w:hint="eastAsia"/>
                                        <w:color w:val="000000"/>
                                        <w:kern w:val="0"/>
                                        <w:sz w:val="18"/>
                                        <w:szCs w:val="18"/>
                                      </w:rPr>
                                      <w:t>,</w:t>
                                    </w:r>
                                    <w:r>
                                      <w:rPr>
                                        <w:rFonts w:ascii="Arial" w:hAnsi="Arial" w:cs="Arial" w:hint="eastAsia"/>
                                        <w:color w:val="000000"/>
                                        <w:kern w:val="0"/>
                                        <w:sz w:val="18"/>
                                        <w:szCs w:val="18"/>
                                      </w:rPr>
                                      <w:t>600</w:t>
                                    </w:r>
                                  </w:p>
                                </w:tc>
                              </w:tr>
                              <w:tr w:rsidR="005F2373" w:rsidRPr="00B915CE" w:rsidTr="00410699">
                                <w:trPr>
                                  <w:trHeight w:val="270"/>
                                </w:trPr>
                                <w:tc>
                                  <w:tcPr>
                                    <w:tcW w:w="1843" w:type="dxa"/>
                                    <w:gridSpan w:val="2"/>
                                    <w:tcBorders>
                                      <w:top w:val="nil"/>
                                      <w:left w:val="nil"/>
                                      <w:bottom w:val="single" w:sz="4" w:space="0" w:color="auto"/>
                                      <w:right w:val="nil"/>
                                    </w:tcBorders>
                                    <w:shd w:val="clear" w:color="auto" w:fill="auto"/>
                                    <w:vAlign w:val="center"/>
                                    <w:hideMark/>
                                  </w:tcPr>
                                  <w:p w:rsidR="005F2373" w:rsidRPr="00B915CE" w:rsidRDefault="005F2373" w:rsidP="00410699">
                                    <w:pPr>
                                      <w:widowControl/>
                                      <w:ind w:leftChars="-51" w:left="-106" w:hanging="1"/>
                                      <w:jc w:val="left"/>
                                      <w:rPr>
                                        <w:rFonts w:ascii="楷体_GB2312" w:eastAsia="楷体_GB2312" w:hAnsi="宋体" w:cs="宋体"/>
                                        <w:color w:val="000000"/>
                                        <w:kern w:val="0"/>
                                        <w:sz w:val="18"/>
                                        <w:szCs w:val="18"/>
                                      </w:rPr>
                                    </w:pPr>
                                    <w:r w:rsidRPr="00B915CE">
                                      <w:rPr>
                                        <w:rFonts w:ascii="楷体_GB2312" w:eastAsia="楷体_GB2312" w:hAnsi="宋体" w:cs="宋体" w:hint="eastAsia"/>
                                        <w:color w:val="000000"/>
                                        <w:kern w:val="0"/>
                                        <w:sz w:val="18"/>
                                        <w:szCs w:val="18"/>
                                      </w:rPr>
                                      <w:t>流通</w:t>
                                    </w:r>
                                    <w:r w:rsidRPr="00B915CE">
                                      <w:rPr>
                                        <w:rFonts w:ascii="Arial" w:eastAsia="楷体_GB2312" w:hAnsi="Arial" w:cs="Arial"/>
                                        <w:color w:val="000000"/>
                                        <w:kern w:val="0"/>
                                        <w:sz w:val="18"/>
                                        <w:szCs w:val="18"/>
                                      </w:rPr>
                                      <w:t>A</w:t>
                                    </w:r>
                                    <w:r w:rsidRPr="00B915CE">
                                      <w:rPr>
                                        <w:rFonts w:ascii="楷体_GB2312" w:eastAsia="楷体_GB2312" w:hAnsi="宋体" w:cs="宋体" w:hint="eastAsia"/>
                                        <w:color w:val="000000"/>
                                        <w:kern w:val="0"/>
                                        <w:sz w:val="18"/>
                                        <w:szCs w:val="18"/>
                                      </w:rPr>
                                      <w:t>股市值（亿元）</w:t>
                                    </w:r>
                                  </w:p>
                                </w:tc>
                                <w:tc>
                                  <w:tcPr>
                                    <w:tcW w:w="1392" w:type="dxa"/>
                                    <w:gridSpan w:val="2"/>
                                    <w:tcBorders>
                                      <w:top w:val="nil"/>
                                      <w:left w:val="nil"/>
                                      <w:bottom w:val="single" w:sz="4" w:space="0" w:color="auto"/>
                                      <w:right w:val="nil"/>
                                    </w:tcBorders>
                                    <w:shd w:val="clear" w:color="auto" w:fill="auto"/>
                                    <w:vAlign w:val="center"/>
                                    <w:hideMark/>
                                  </w:tcPr>
                                  <w:p w:rsidR="005F2373" w:rsidRPr="00B915CE" w:rsidRDefault="005F2373" w:rsidP="00410699">
                                    <w:pPr>
                                      <w:widowControl/>
                                      <w:ind w:leftChars="-51" w:left="36" w:hanging="143"/>
                                      <w:jc w:val="left"/>
                                      <w:rPr>
                                        <w:rFonts w:ascii="Arial" w:hAnsi="Arial" w:cs="Arial"/>
                                        <w:color w:val="000000"/>
                                        <w:kern w:val="0"/>
                                        <w:sz w:val="18"/>
                                        <w:szCs w:val="18"/>
                                      </w:rPr>
                                    </w:pPr>
                                    <w:r>
                                      <w:rPr>
                                        <w:rFonts w:ascii="Arial" w:hAnsi="Arial" w:cs="Arial" w:hint="eastAsia"/>
                                        <w:color w:val="000000"/>
                                        <w:kern w:val="0"/>
                                        <w:sz w:val="18"/>
                                        <w:szCs w:val="18"/>
                                      </w:rPr>
                                      <w:t>3</w:t>
                                    </w:r>
                                    <w:r w:rsidR="00286825">
                                      <w:rPr>
                                        <w:rFonts w:ascii="Arial" w:hAnsi="Arial" w:cs="Arial" w:hint="eastAsia"/>
                                        <w:color w:val="000000"/>
                                        <w:kern w:val="0"/>
                                        <w:sz w:val="18"/>
                                        <w:szCs w:val="18"/>
                                      </w:rPr>
                                      <w:t>3</w:t>
                                    </w:r>
                                    <w:r>
                                      <w:rPr>
                                        <w:rFonts w:ascii="Arial" w:hAnsi="Arial" w:cs="Arial" w:hint="eastAsia"/>
                                        <w:color w:val="000000"/>
                                        <w:kern w:val="0"/>
                                        <w:sz w:val="18"/>
                                        <w:szCs w:val="18"/>
                                      </w:rPr>
                                      <w:t>.</w:t>
                                    </w:r>
                                    <w:r w:rsidR="00286825">
                                      <w:rPr>
                                        <w:rFonts w:ascii="Arial" w:hAnsi="Arial" w:cs="Arial" w:hint="eastAsia"/>
                                        <w:color w:val="000000"/>
                                        <w:kern w:val="0"/>
                                        <w:sz w:val="18"/>
                                        <w:szCs w:val="18"/>
                                      </w:rPr>
                                      <w:t>42</w:t>
                                    </w:r>
                                  </w:p>
                                </w:tc>
                              </w:tr>
                            </w:tbl>
                            <w:p w:rsidR="005F2373" w:rsidRPr="00C70C5A" w:rsidRDefault="005F2373" w:rsidP="00B915CE">
                              <w:pPr>
                                <w:jc w:val="left"/>
                                <w:rPr>
                                  <w:rFonts w:ascii="Arial" w:eastAsia="楷体_GB2312" w:hAnsi="Arial" w:cs="Arial" w:hint="eastAsia"/>
                                  <w:b/>
                                  <w:sz w:val="18"/>
                                </w:rPr>
                              </w:pPr>
                            </w:p>
                          </w:tc>
                        </w:tr>
                        <w:tr w:rsidR="005F2373" w:rsidTr="002B5386">
                          <w:trPr>
                            <w:trHeight w:val="749"/>
                          </w:trPr>
                          <w:tc>
                            <w:tcPr>
                              <w:tcW w:w="3691" w:type="dxa"/>
                              <w:vAlign w:val="center"/>
                            </w:tcPr>
                            <w:p w:rsidR="005F2373" w:rsidRPr="00C70C5A" w:rsidRDefault="005F2373" w:rsidP="00B915CE">
                              <w:pPr>
                                <w:jc w:val="left"/>
                                <w:rPr>
                                  <w:rFonts w:ascii="Arial" w:eastAsia="楷体_GB2312" w:hAnsi="Arial" w:cs="Arial"/>
                                  <w:b/>
                                  <w:sz w:val="18"/>
                                </w:rPr>
                              </w:pPr>
                            </w:p>
                          </w:tc>
                        </w:tr>
                        <w:tr w:rsidR="005F2373" w:rsidTr="002B5386">
                          <w:trPr>
                            <w:trHeight w:val="749"/>
                          </w:trPr>
                          <w:tc>
                            <w:tcPr>
                              <w:tcW w:w="3691" w:type="dxa"/>
                              <w:vAlign w:val="center"/>
                            </w:tcPr>
                            <w:p w:rsidR="005F2373" w:rsidRDefault="005F2373" w:rsidP="00410699">
                              <w:pPr>
                                <w:rPr>
                                  <w:rFonts w:ascii="Arial" w:eastAsia="楷体_GB2312" w:hAnsi="Arial" w:cs="Arial" w:hint="eastAsia"/>
                                  <w:sz w:val="18"/>
                                  <w:szCs w:val="18"/>
                                </w:rPr>
                              </w:pPr>
                            </w:p>
                            <w:p w:rsidR="005F2373" w:rsidRPr="006A6583" w:rsidRDefault="005F2373" w:rsidP="00410699">
                              <w:pPr>
                                <w:rPr>
                                  <w:rFonts w:ascii="Arial" w:eastAsia="楷体_GB2312" w:hAnsi="Arial" w:cs="Arial" w:hint="eastAsia"/>
                                  <w:sz w:val="18"/>
                                  <w:szCs w:val="18"/>
                                </w:rPr>
                              </w:pPr>
                              <w:r>
                                <w:rPr>
                                  <w:rFonts w:ascii="Arial" w:eastAsia="楷体_GB2312" w:hAnsi="Arial" w:cs="Arial" w:hint="eastAsia"/>
                                  <w:sz w:val="18"/>
                                  <w:szCs w:val="18"/>
                                </w:rPr>
                                <w:t>分析师：黄彬</w:t>
                              </w:r>
                            </w:p>
                            <w:p w:rsidR="005F2373" w:rsidRDefault="005F2373" w:rsidP="0098166D">
                              <w:pPr>
                                <w:rPr>
                                  <w:rFonts w:ascii="Arial" w:eastAsia="楷体_GB2312" w:hAnsi="Arial" w:cs="Arial"/>
                                  <w:sz w:val="18"/>
                                  <w:szCs w:val="18"/>
                                </w:rPr>
                              </w:pPr>
                              <w:r>
                                <w:rPr>
                                  <w:rFonts w:ascii="Arial" w:eastAsia="楷体_GB2312" w:hAnsi="Arial" w:cs="Arial" w:hint="eastAsia"/>
                                  <w:sz w:val="18"/>
                                  <w:szCs w:val="18"/>
                                </w:rPr>
                                <w:t>执业证书号：</w:t>
                              </w:r>
                              <w:r>
                                <w:rPr>
                                  <w:rFonts w:ascii="Arial" w:eastAsia="楷体_GB2312" w:hAnsi="Arial" w:cs="Arial" w:hint="eastAsia"/>
                                  <w:sz w:val="18"/>
                                  <w:szCs w:val="18"/>
                                </w:rPr>
                                <w:t>S1490514030003</w:t>
                              </w:r>
                            </w:p>
                            <w:p w:rsidR="005F2373" w:rsidRDefault="005F2373" w:rsidP="0098166D">
                              <w:pPr>
                                <w:rPr>
                                  <w:rFonts w:ascii="Arial" w:eastAsia="楷体_GB2312" w:hAnsi="Arial" w:cs="Arial" w:hint="eastAsia"/>
                                  <w:sz w:val="18"/>
                                  <w:szCs w:val="18"/>
                                </w:rPr>
                              </w:pPr>
                              <w:r w:rsidRPr="006A6583">
                                <w:rPr>
                                  <w:rFonts w:ascii="Arial" w:eastAsia="楷体_GB2312" w:hAnsi="Arial" w:cs="Arial" w:hint="eastAsia"/>
                                  <w:sz w:val="18"/>
                                  <w:szCs w:val="18"/>
                                </w:rPr>
                                <w:t>电话：</w:t>
                              </w:r>
                              <w:r>
                                <w:rPr>
                                  <w:rFonts w:ascii="Arial" w:eastAsia="楷体_GB2312" w:hAnsi="Arial" w:cs="Arial" w:hint="eastAsia"/>
                                  <w:sz w:val="18"/>
                                  <w:szCs w:val="18"/>
                                </w:rPr>
                                <w:t>010-58566807</w:t>
                              </w:r>
                            </w:p>
                            <w:p w:rsidR="005F2373" w:rsidRDefault="005F2373" w:rsidP="00410699">
                              <w:pPr>
                                <w:rPr>
                                  <w:rFonts w:ascii="Arial" w:eastAsia="楷体_GB2312" w:hAnsi="Arial" w:cs="Arial" w:hint="eastAsia"/>
                                  <w:sz w:val="18"/>
                                  <w:szCs w:val="18"/>
                                </w:rPr>
                              </w:pPr>
                              <w:r>
                                <w:rPr>
                                  <w:rFonts w:ascii="Arial" w:eastAsia="楷体_GB2312" w:hAnsi="Arial" w:cs="Arial" w:hint="eastAsia"/>
                                  <w:sz w:val="18"/>
                                  <w:szCs w:val="18"/>
                                </w:rPr>
                                <w:t>邮箱：</w:t>
                              </w:r>
                              <w:r>
                                <w:rPr>
                                  <w:rFonts w:ascii="Arial" w:eastAsia="楷体_GB2312" w:hAnsi="Arial" w:cs="Arial" w:hint="eastAsia"/>
                                  <w:sz w:val="18"/>
                                  <w:szCs w:val="18"/>
                                </w:rPr>
                                <w:t>huangbin</w:t>
                              </w:r>
                              <w:r w:rsidRPr="00374889">
                                <w:rPr>
                                  <w:rFonts w:ascii="Arial" w:eastAsia="楷体_GB2312" w:hAnsi="Arial" w:cs="Arial" w:hint="eastAsia"/>
                                  <w:sz w:val="18"/>
                                  <w:szCs w:val="18"/>
                                </w:rPr>
                                <w:t>@hrsec.com.cn</w:t>
                              </w:r>
                            </w:p>
                            <w:p w:rsidR="005F2373" w:rsidRPr="006A6583" w:rsidRDefault="005F2373" w:rsidP="00410699">
                              <w:pPr>
                                <w:rPr>
                                  <w:rFonts w:ascii="Arial" w:eastAsia="楷体_GB2312" w:hAnsi="Arial" w:cs="Arial"/>
                                  <w:sz w:val="18"/>
                                  <w:szCs w:val="18"/>
                                </w:rPr>
                              </w:pPr>
                            </w:p>
                            <w:p w:rsidR="005F2373" w:rsidRPr="00F52CC8" w:rsidRDefault="005F2373" w:rsidP="00410699">
                              <w:pPr>
                                <w:jc w:val="left"/>
                                <w:rPr>
                                  <w:rFonts w:ascii="Arial" w:eastAsia="楷体_GB2312" w:hAnsi="Arial" w:cs="Arial"/>
                                  <w:b/>
                                  <w:sz w:val="15"/>
                                  <w:szCs w:val="15"/>
                                </w:rPr>
                              </w:pPr>
                            </w:p>
                          </w:tc>
                        </w:tr>
                      </w:tbl>
                      <w:p w:rsidR="005F2373" w:rsidRDefault="005F2373" w:rsidP="006A6583">
                        <w:pPr>
                          <w:rPr>
                            <w:rFonts w:ascii="Arial" w:eastAsia="楷体_GB2312" w:hAnsi="Arial" w:cs="Arial" w:hint="eastAsia"/>
                            <w:b/>
                            <w:sz w:val="15"/>
                            <w:szCs w:val="15"/>
                          </w:rPr>
                        </w:pPr>
                      </w:p>
                      <w:p w:rsidR="005F2373" w:rsidRDefault="005F2373" w:rsidP="006A6583">
                        <w:pPr>
                          <w:rPr>
                            <w:rFonts w:ascii="Arial" w:eastAsia="楷体_GB2312" w:hAnsi="Arial" w:cs="Arial" w:hint="eastAsia"/>
                            <w:b/>
                            <w:sz w:val="15"/>
                            <w:szCs w:val="15"/>
                          </w:rPr>
                        </w:pPr>
                      </w:p>
                      <w:p w:rsidR="005F2373" w:rsidRDefault="005F2373" w:rsidP="006A6583">
                        <w:pPr>
                          <w:rPr>
                            <w:rFonts w:ascii="Arial" w:eastAsia="楷体_GB2312" w:hAnsi="Arial" w:cs="Arial" w:hint="eastAsia"/>
                            <w:b/>
                            <w:sz w:val="15"/>
                            <w:szCs w:val="15"/>
                          </w:rPr>
                        </w:pPr>
                      </w:p>
                      <w:p w:rsidR="005F2373" w:rsidRDefault="005F2373" w:rsidP="006A6583">
                        <w:pPr>
                          <w:rPr>
                            <w:rFonts w:ascii="Arial" w:eastAsia="楷体_GB2312" w:hAnsi="Arial" w:cs="Arial" w:hint="eastAsia"/>
                            <w:b/>
                            <w:sz w:val="15"/>
                            <w:szCs w:val="15"/>
                          </w:rPr>
                        </w:pPr>
                      </w:p>
                      <w:p w:rsidR="005F2373" w:rsidRDefault="005F2373" w:rsidP="006A6583">
                        <w:pPr>
                          <w:rPr>
                            <w:rFonts w:ascii="Arial" w:eastAsia="楷体_GB2312" w:hAnsi="Arial" w:cs="Arial" w:hint="eastAsia"/>
                            <w:b/>
                            <w:sz w:val="15"/>
                            <w:szCs w:val="15"/>
                          </w:rPr>
                        </w:pPr>
                      </w:p>
                      <w:p w:rsidR="005F2373" w:rsidRDefault="005F2373" w:rsidP="006A6583">
                        <w:pPr>
                          <w:rPr>
                            <w:rFonts w:ascii="Arial" w:eastAsia="楷体_GB2312" w:hAnsi="Arial" w:cs="Arial" w:hint="eastAsia"/>
                            <w:b/>
                            <w:sz w:val="15"/>
                            <w:szCs w:val="15"/>
                          </w:rPr>
                        </w:pPr>
                      </w:p>
                      <w:p w:rsidR="005F2373" w:rsidRDefault="005F2373" w:rsidP="006A6583">
                        <w:pPr>
                          <w:rPr>
                            <w:rFonts w:ascii="Arial" w:eastAsia="楷体_GB2312" w:hAnsi="Arial" w:cs="Arial" w:hint="eastAsia"/>
                            <w:b/>
                            <w:sz w:val="15"/>
                            <w:szCs w:val="15"/>
                          </w:rPr>
                        </w:pPr>
                      </w:p>
                      <w:tbl>
                        <w:tblPr>
                          <w:tblW w:w="3691" w:type="dxa"/>
                          <w:tblLook w:val="01E0"/>
                        </w:tblPr>
                        <w:tblGrid>
                          <w:gridCol w:w="3691"/>
                        </w:tblGrid>
                        <w:tr w:rsidR="005F2373" w:rsidRPr="007832BA" w:rsidTr="0067466D">
                          <w:trPr>
                            <w:trHeight w:val="387"/>
                          </w:trPr>
                          <w:tc>
                            <w:tcPr>
                              <w:tcW w:w="3691" w:type="dxa"/>
                              <w:shd w:val="clear" w:color="auto" w:fill="981B20"/>
                              <w:vAlign w:val="bottom"/>
                            </w:tcPr>
                            <w:p w:rsidR="005F2373" w:rsidRPr="0067466D" w:rsidRDefault="005F2373" w:rsidP="0067466D">
                              <w:pPr>
                                <w:ind w:rightChars="-24" w:right="-50" w:firstLineChars="245" w:firstLine="590"/>
                                <w:rPr>
                                  <w:rFonts w:ascii="Arial" w:eastAsia="楷体_GB2312" w:hAnsi="Arial" w:cs="Arial" w:hint="eastAsia"/>
                                  <w:b/>
                                  <w:color w:val="FFFFFF"/>
                                  <w:sz w:val="24"/>
                                </w:rPr>
                              </w:pPr>
                              <w:r w:rsidRPr="00623DFC">
                                <w:rPr>
                                  <w:rFonts w:ascii="Arial" w:eastAsia="楷体_GB2312" w:hAnsi="Arial" w:cs="Arial" w:hint="eastAsia"/>
                                  <w:b/>
                                  <w:color w:val="FFFFFF"/>
                                  <w:sz w:val="24"/>
                                </w:rPr>
                                <w:t>证券研究报告</w:t>
                              </w:r>
                            </w:p>
                          </w:tc>
                        </w:tr>
                      </w:tbl>
                      <w:p w:rsidR="005F2373" w:rsidRPr="009D4660" w:rsidRDefault="005F2373" w:rsidP="00410699">
                        <w:pPr>
                          <w:rPr>
                            <w:rFonts w:ascii="Arial" w:eastAsia="楷体_GB2312" w:hAnsi="Arial" w:cs="Arial"/>
                            <w:b/>
                            <w:sz w:val="15"/>
                            <w:szCs w:val="15"/>
                          </w:rPr>
                        </w:pPr>
                      </w:p>
                    </w:txbxContent>
                  </v:textbox>
                  <w10:wrap anchorx="page"/>
                </v:shape>
              </w:pict>
            </w:r>
            <w:r w:rsidRPr="00025C4D">
              <w:rPr>
                <w:rFonts w:eastAsia="楷体_GB2312" w:hint="eastAsia"/>
                <w:b/>
                <w:color w:val="981B20"/>
                <w:sz w:val="28"/>
                <w:szCs w:val="28"/>
              </w:rPr>
              <w:t>推荐</w:t>
            </w:r>
            <w:r w:rsidR="00AB4A40" w:rsidRPr="00AB4A40">
              <w:rPr>
                <w:rFonts w:eastAsia="楷体_GB2312" w:hint="eastAsia"/>
                <w:b/>
                <w:color w:val="981B20"/>
                <w:sz w:val="24"/>
              </w:rPr>
              <w:t>（维持）</w:t>
            </w:r>
          </w:p>
        </w:tc>
      </w:tr>
    </w:tbl>
    <w:p w:rsidR="00010B30" w:rsidRPr="00846BEC" w:rsidRDefault="00010B30" w:rsidP="00010B30">
      <w:pPr>
        <w:tabs>
          <w:tab w:val="left" w:pos="420"/>
        </w:tabs>
        <w:adjustRightInd w:val="0"/>
        <w:snapToGrid w:val="0"/>
        <w:spacing w:line="40" w:lineRule="exact"/>
        <w:ind w:leftChars="-6" w:left="365" w:hangingChars="180" w:hanging="378"/>
        <w:rPr>
          <w:rFonts w:ascii="Arial" w:eastAsia="楷体_GB2312" w:hAnsi="Arial" w:cs="Arial"/>
          <w:color w:val="981B20"/>
          <w:szCs w:val="21"/>
        </w:rPr>
      </w:pPr>
    </w:p>
    <w:p w:rsidR="009655B7" w:rsidRPr="00842E94" w:rsidRDefault="009E7146" w:rsidP="003652CE">
      <w:pPr>
        <w:pStyle w:val="0001"/>
        <w:spacing w:afterLines="0"/>
        <w:ind w:left="325" w:rightChars="1484" w:right="3116" w:hangingChars="147" w:hanging="325"/>
        <w:rPr>
          <w:sz w:val="22"/>
        </w:rPr>
      </w:pPr>
      <w:r>
        <w:rPr>
          <w:noProof/>
          <w:sz w:val="22"/>
        </w:rPr>
        <w:drawing>
          <wp:inline distT="0" distB="0" distL="0" distR="0">
            <wp:extent cx="120650" cy="1206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45708F" w:rsidRPr="00842E94">
        <w:rPr>
          <w:rFonts w:hint="eastAsia"/>
          <w:sz w:val="22"/>
        </w:rPr>
        <w:tab/>
      </w:r>
      <w:r w:rsidR="00EC6796">
        <w:rPr>
          <w:rFonts w:hint="eastAsia"/>
          <w:sz w:val="22"/>
        </w:rPr>
        <w:t>三季度业绩情况</w:t>
      </w:r>
    </w:p>
    <w:p w:rsidR="00067DC5" w:rsidRPr="00424756" w:rsidRDefault="00067DC5" w:rsidP="00067DC5">
      <w:pPr>
        <w:pStyle w:val="0002"/>
        <w:spacing w:afterLines="0" w:line="240" w:lineRule="auto"/>
        <w:ind w:left="315" w:rightChars="1484" w:right="3116"/>
        <w:rPr>
          <w:sz w:val="22"/>
          <w:szCs w:val="22"/>
        </w:rPr>
      </w:pPr>
      <w:r w:rsidRPr="00424756">
        <w:rPr>
          <w:rFonts w:hint="eastAsia"/>
          <w:sz w:val="22"/>
          <w:szCs w:val="22"/>
        </w:rPr>
        <w:t>2014</w:t>
      </w:r>
      <w:r w:rsidRPr="00424756">
        <w:rPr>
          <w:rFonts w:hint="eastAsia"/>
          <w:sz w:val="22"/>
          <w:szCs w:val="22"/>
        </w:rPr>
        <w:t>年前三季度营业收入</w:t>
      </w:r>
      <w:r w:rsidRPr="00424756">
        <w:rPr>
          <w:rFonts w:hint="eastAsia"/>
          <w:sz w:val="22"/>
          <w:szCs w:val="22"/>
        </w:rPr>
        <w:t>5.61</w:t>
      </w:r>
      <w:r w:rsidRPr="00424756">
        <w:rPr>
          <w:rFonts w:hint="eastAsia"/>
          <w:sz w:val="22"/>
          <w:szCs w:val="22"/>
        </w:rPr>
        <w:t>亿元，同比增长</w:t>
      </w:r>
      <w:r w:rsidRPr="00424756">
        <w:rPr>
          <w:rFonts w:hint="eastAsia"/>
          <w:sz w:val="22"/>
          <w:szCs w:val="22"/>
        </w:rPr>
        <w:t>2.14%</w:t>
      </w:r>
      <w:r w:rsidRPr="00424756">
        <w:rPr>
          <w:rFonts w:hint="eastAsia"/>
          <w:sz w:val="22"/>
          <w:szCs w:val="22"/>
        </w:rPr>
        <w:t>；净利润</w:t>
      </w:r>
      <w:r w:rsidRPr="00424756">
        <w:rPr>
          <w:rFonts w:hint="eastAsia"/>
          <w:sz w:val="22"/>
          <w:szCs w:val="22"/>
        </w:rPr>
        <w:t>7255</w:t>
      </w:r>
      <w:r w:rsidRPr="00424756">
        <w:rPr>
          <w:rFonts w:hint="eastAsia"/>
          <w:sz w:val="22"/>
          <w:szCs w:val="22"/>
        </w:rPr>
        <w:t>万元，同比增长</w:t>
      </w:r>
      <w:r w:rsidRPr="00424756">
        <w:rPr>
          <w:rFonts w:hint="eastAsia"/>
          <w:sz w:val="22"/>
          <w:szCs w:val="22"/>
        </w:rPr>
        <w:t>5.72%</w:t>
      </w:r>
      <w:r w:rsidRPr="00424756">
        <w:rPr>
          <w:rFonts w:hint="eastAsia"/>
          <w:sz w:val="22"/>
          <w:szCs w:val="22"/>
        </w:rPr>
        <w:t>；每股收益</w:t>
      </w:r>
      <w:r w:rsidRPr="00424756">
        <w:rPr>
          <w:rFonts w:hint="eastAsia"/>
          <w:sz w:val="22"/>
          <w:szCs w:val="22"/>
        </w:rPr>
        <w:t>0.39</w:t>
      </w:r>
      <w:r w:rsidRPr="00424756">
        <w:rPr>
          <w:rFonts w:hint="eastAsia"/>
          <w:sz w:val="22"/>
          <w:szCs w:val="22"/>
        </w:rPr>
        <w:t>元。</w:t>
      </w:r>
      <w:r>
        <w:rPr>
          <w:rFonts w:hint="eastAsia"/>
          <w:sz w:val="22"/>
          <w:szCs w:val="22"/>
        </w:rPr>
        <w:t>三季度单季</w:t>
      </w:r>
      <w:r w:rsidRPr="00424756">
        <w:rPr>
          <w:rFonts w:hint="eastAsia"/>
          <w:sz w:val="22"/>
          <w:szCs w:val="22"/>
        </w:rPr>
        <w:t>营业收入</w:t>
      </w:r>
      <w:r w:rsidRPr="00424756">
        <w:rPr>
          <w:rFonts w:hint="eastAsia"/>
          <w:sz w:val="22"/>
          <w:szCs w:val="22"/>
        </w:rPr>
        <w:t>2.05</w:t>
      </w:r>
      <w:r w:rsidRPr="00424756">
        <w:rPr>
          <w:rFonts w:hint="eastAsia"/>
          <w:sz w:val="22"/>
          <w:szCs w:val="22"/>
        </w:rPr>
        <w:t>亿元，同比增长</w:t>
      </w:r>
      <w:r w:rsidRPr="00424756">
        <w:rPr>
          <w:rFonts w:hint="eastAsia"/>
          <w:sz w:val="22"/>
          <w:szCs w:val="22"/>
        </w:rPr>
        <w:t>12.85%</w:t>
      </w:r>
      <w:r w:rsidRPr="00424756">
        <w:rPr>
          <w:rFonts w:hint="eastAsia"/>
          <w:sz w:val="22"/>
          <w:szCs w:val="22"/>
        </w:rPr>
        <w:t>；净利润</w:t>
      </w:r>
      <w:r w:rsidRPr="00424756">
        <w:rPr>
          <w:rFonts w:hint="eastAsia"/>
          <w:sz w:val="22"/>
          <w:szCs w:val="22"/>
        </w:rPr>
        <w:t>1832</w:t>
      </w:r>
      <w:r w:rsidRPr="00424756">
        <w:rPr>
          <w:rFonts w:hint="eastAsia"/>
          <w:sz w:val="22"/>
          <w:szCs w:val="22"/>
        </w:rPr>
        <w:t>万元，同比增长</w:t>
      </w:r>
      <w:r w:rsidRPr="00424756">
        <w:rPr>
          <w:rFonts w:hint="eastAsia"/>
          <w:sz w:val="22"/>
          <w:szCs w:val="22"/>
        </w:rPr>
        <w:t>20.17%</w:t>
      </w:r>
      <w:r w:rsidRPr="00424756">
        <w:rPr>
          <w:rFonts w:hint="eastAsia"/>
          <w:sz w:val="22"/>
          <w:szCs w:val="22"/>
        </w:rPr>
        <w:t>；每股收益</w:t>
      </w:r>
      <w:r w:rsidRPr="00424756">
        <w:rPr>
          <w:rFonts w:hint="eastAsia"/>
          <w:sz w:val="22"/>
          <w:szCs w:val="22"/>
        </w:rPr>
        <w:t>0.10</w:t>
      </w:r>
      <w:r w:rsidRPr="00424756">
        <w:rPr>
          <w:rFonts w:hint="eastAsia"/>
          <w:sz w:val="22"/>
          <w:szCs w:val="22"/>
        </w:rPr>
        <w:t>元。</w:t>
      </w:r>
      <w:r>
        <w:rPr>
          <w:rFonts w:hint="eastAsia"/>
          <w:sz w:val="22"/>
          <w:szCs w:val="22"/>
        </w:rPr>
        <w:t>三季度业绩显著改善。</w:t>
      </w:r>
    </w:p>
    <w:p w:rsidR="00187DCE" w:rsidRPr="00842E94" w:rsidRDefault="009E7146" w:rsidP="003652CE">
      <w:pPr>
        <w:pStyle w:val="0001"/>
        <w:spacing w:afterLines="0"/>
        <w:ind w:rightChars="1484" w:right="3116"/>
        <w:rPr>
          <w:rFonts w:hint="eastAsia"/>
          <w:sz w:val="22"/>
        </w:rPr>
      </w:pPr>
      <w:r>
        <w:rPr>
          <w:noProof/>
          <w:sz w:val="22"/>
        </w:rPr>
        <w:drawing>
          <wp:inline distT="0" distB="0" distL="0" distR="0">
            <wp:extent cx="120650" cy="1206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187DCE" w:rsidRPr="00842E94">
        <w:rPr>
          <w:rFonts w:hint="eastAsia"/>
          <w:sz w:val="22"/>
        </w:rPr>
        <w:tab/>
      </w:r>
      <w:r w:rsidR="00067DC5">
        <w:rPr>
          <w:rFonts w:hint="eastAsia"/>
          <w:sz w:val="22"/>
        </w:rPr>
        <w:t>万脉</w:t>
      </w:r>
      <w:proofErr w:type="gramStart"/>
      <w:r w:rsidR="00067DC5">
        <w:rPr>
          <w:rFonts w:hint="eastAsia"/>
          <w:sz w:val="22"/>
        </w:rPr>
        <w:t>舒进口</w:t>
      </w:r>
      <w:proofErr w:type="gramEnd"/>
      <w:r w:rsidR="00067DC5">
        <w:rPr>
          <w:rFonts w:hint="eastAsia"/>
          <w:sz w:val="22"/>
        </w:rPr>
        <w:t>替代加速进行</w:t>
      </w:r>
    </w:p>
    <w:p w:rsidR="00067DC5" w:rsidRPr="00EC6796" w:rsidRDefault="00067DC5" w:rsidP="00067DC5">
      <w:pPr>
        <w:pStyle w:val="0002"/>
        <w:spacing w:afterLines="0" w:line="240" w:lineRule="auto"/>
        <w:ind w:left="315" w:rightChars="1484" w:right="3116"/>
        <w:rPr>
          <w:sz w:val="22"/>
          <w:szCs w:val="22"/>
        </w:rPr>
      </w:pPr>
      <w:r w:rsidRPr="00424756">
        <w:rPr>
          <w:rFonts w:hint="eastAsia"/>
          <w:sz w:val="22"/>
          <w:szCs w:val="22"/>
        </w:rPr>
        <w:t>2014</w:t>
      </w:r>
      <w:r w:rsidRPr="00424756">
        <w:rPr>
          <w:rFonts w:hint="eastAsia"/>
          <w:sz w:val="22"/>
          <w:szCs w:val="22"/>
        </w:rPr>
        <w:t>年前三季度肝素制剂实现销售收入</w:t>
      </w:r>
      <w:r w:rsidRPr="00424756">
        <w:rPr>
          <w:rFonts w:hint="eastAsia"/>
          <w:sz w:val="22"/>
          <w:szCs w:val="22"/>
        </w:rPr>
        <w:t>3911</w:t>
      </w:r>
      <w:r w:rsidRPr="00424756">
        <w:rPr>
          <w:rFonts w:hint="eastAsia"/>
          <w:sz w:val="22"/>
          <w:szCs w:val="22"/>
        </w:rPr>
        <w:t>万元，同比增长</w:t>
      </w:r>
      <w:r w:rsidRPr="00424756">
        <w:rPr>
          <w:rFonts w:hint="eastAsia"/>
          <w:sz w:val="22"/>
          <w:szCs w:val="22"/>
        </w:rPr>
        <w:t>33.64%</w:t>
      </w:r>
      <w:r w:rsidRPr="00424756">
        <w:rPr>
          <w:rFonts w:hint="eastAsia"/>
          <w:sz w:val="22"/>
          <w:szCs w:val="22"/>
        </w:rPr>
        <w:t>；销量</w:t>
      </w:r>
      <w:r w:rsidRPr="00424756">
        <w:rPr>
          <w:rFonts w:hint="eastAsia"/>
          <w:sz w:val="22"/>
          <w:szCs w:val="22"/>
        </w:rPr>
        <w:t>1153.05</w:t>
      </w:r>
      <w:r w:rsidRPr="00424756">
        <w:rPr>
          <w:rFonts w:hint="eastAsia"/>
          <w:sz w:val="22"/>
          <w:szCs w:val="22"/>
        </w:rPr>
        <w:t>万支，同比增长</w:t>
      </w:r>
      <w:r w:rsidRPr="00424756">
        <w:rPr>
          <w:rFonts w:hint="eastAsia"/>
          <w:sz w:val="22"/>
          <w:szCs w:val="22"/>
        </w:rPr>
        <w:t>25.54%</w:t>
      </w:r>
      <w:r>
        <w:rPr>
          <w:rFonts w:hint="eastAsia"/>
          <w:sz w:val="22"/>
          <w:szCs w:val="22"/>
        </w:rPr>
        <w:t>，其中绝大部分是低分子肝素钙注射液。</w:t>
      </w:r>
      <w:r>
        <w:rPr>
          <w:rFonts w:hint="eastAsia"/>
          <w:sz w:val="22"/>
          <w:szCs w:val="22"/>
        </w:rPr>
        <w:t>PDB</w:t>
      </w:r>
      <w:r>
        <w:rPr>
          <w:rFonts w:hint="eastAsia"/>
          <w:sz w:val="22"/>
          <w:szCs w:val="22"/>
        </w:rPr>
        <w:t>数据显示，</w:t>
      </w:r>
      <w:r>
        <w:rPr>
          <w:rFonts w:hint="eastAsia"/>
          <w:sz w:val="22"/>
          <w:szCs w:val="22"/>
        </w:rPr>
        <w:t>2014</w:t>
      </w:r>
      <w:r>
        <w:rPr>
          <w:rFonts w:hint="eastAsia"/>
          <w:sz w:val="22"/>
          <w:szCs w:val="22"/>
        </w:rPr>
        <w:t>年</w:t>
      </w:r>
      <w:r>
        <w:rPr>
          <w:rFonts w:hint="eastAsia"/>
          <w:sz w:val="22"/>
          <w:szCs w:val="22"/>
        </w:rPr>
        <w:t>Q1</w:t>
      </w:r>
      <w:r>
        <w:rPr>
          <w:rFonts w:hint="eastAsia"/>
          <w:sz w:val="22"/>
          <w:szCs w:val="22"/>
        </w:rPr>
        <w:t>、</w:t>
      </w:r>
      <w:r>
        <w:rPr>
          <w:rFonts w:hint="eastAsia"/>
          <w:sz w:val="22"/>
          <w:szCs w:val="22"/>
        </w:rPr>
        <w:t>Q2</w:t>
      </w:r>
      <w:r>
        <w:rPr>
          <w:rFonts w:hint="eastAsia"/>
          <w:sz w:val="22"/>
          <w:szCs w:val="22"/>
        </w:rPr>
        <w:t>万脉舒增速分别为</w:t>
      </w:r>
      <w:r>
        <w:rPr>
          <w:rFonts w:hint="eastAsia"/>
          <w:sz w:val="22"/>
          <w:szCs w:val="22"/>
        </w:rPr>
        <w:t>33%</w:t>
      </w:r>
      <w:r>
        <w:rPr>
          <w:rFonts w:hint="eastAsia"/>
          <w:sz w:val="22"/>
          <w:szCs w:val="22"/>
        </w:rPr>
        <w:t>、</w:t>
      </w:r>
      <w:r>
        <w:rPr>
          <w:rFonts w:hint="eastAsia"/>
          <w:sz w:val="22"/>
          <w:szCs w:val="22"/>
        </w:rPr>
        <w:t>55%</w:t>
      </w:r>
      <w:r>
        <w:rPr>
          <w:rFonts w:hint="eastAsia"/>
          <w:sz w:val="22"/>
          <w:szCs w:val="22"/>
        </w:rPr>
        <w:t>，同期</w:t>
      </w:r>
      <w:proofErr w:type="gramStart"/>
      <w:r>
        <w:rPr>
          <w:rFonts w:hint="eastAsia"/>
          <w:sz w:val="22"/>
          <w:szCs w:val="22"/>
        </w:rPr>
        <w:t>速碧林增速</w:t>
      </w:r>
      <w:proofErr w:type="gramEnd"/>
      <w:r>
        <w:rPr>
          <w:rFonts w:hint="eastAsia"/>
          <w:sz w:val="22"/>
          <w:szCs w:val="22"/>
        </w:rPr>
        <w:t>分别为</w:t>
      </w:r>
      <w:r>
        <w:rPr>
          <w:rFonts w:hint="eastAsia"/>
          <w:sz w:val="22"/>
          <w:szCs w:val="22"/>
        </w:rPr>
        <w:t>-25%</w:t>
      </w:r>
      <w:r>
        <w:rPr>
          <w:rFonts w:hint="eastAsia"/>
          <w:sz w:val="22"/>
          <w:szCs w:val="22"/>
        </w:rPr>
        <w:t>、</w:t>
      </w:r>
      <w:r>
        <w:rPr>
          <w:rFonts w:hint="eastAsia"/>
          <w:sz w:val="22"/>
          <w:szCs w:val="22"/>
        </w:rPr>
        <w:t>-38%</w:t>
      </w:r>
      <w:r>
        <w:rPr>
          <w:rFonts w:hint="eastAsia"/>
          <w:sz w:val="22"/>
          <w:szCs w:val="22"/>
        </w:rPr>
        <w:t>。万</w:t>
      </w:r>
      <w:proofErr w:type="gramStart"/>
      <w:r>
        <w:rPr>
          <w:rFonts w:hint="eastAsia"/>
          <w:sz w:val="22"/>
          <w:szCs w:val="22"/>
        </w:rPr>
        <w:t>脉舒对进口</w:t>
      </w:r>
      <w:proofErr w:type="gramEnd"/>
      <w:r>
        <w:rPr>
          <w:rFonts w:hint="eastAsia"/>
          <w:sz w:val="22"/>
          <w:szCs w:val="22"/>
        </w:rPr>
        <w:t>替代加速进行。</w:t>
      </w:r>
      <w:r w:rsidRPr="00B0235E">
        <w:rPr>
          <w:rFonts w:hint="eastAsia"/>
          <w:sz w:val="22"/>
        </w:rPr>
        <w:t>GSK</w:t>
      </w:r>
      <w:r w:rsidRPr="00B0235E">
        <w:rPr>
          <w:rFonts w:hint="eastAsia"/>
          <w:sz w:val="22"/>
        </w:rPr>
        <w:t>事件对</w:t>
      </w:r>
      <w:r w:rsidRPr="00B0235E">
        <w:rPr>
          <w:rFonts w:hint="eastAsia"/>
          <w:sz w:val="22"/>
        </w:rPr>
        <w:t>GSK</w:t>
      </w:r>
      <w:proofErr w:type="gramStart"/>
      <w:r w:rsidRPr="00B0235E">
        <w:rPr>
          <w:rFonts w:hint="eastAsia"/>
          <w:sz w:val="22"/>
        </w:rPr>
        <w:t>速碧林</w:t>
      </w:r>
      <w:proofErr w:type="gramEnd"/>
      <w:r w:rsidRPr="00B0235E">
        <w:rPr>
          <w:rFonts w:hint="eastAsia"/>
          <w:sz w:val="22"/>
        </w:rPr>
        <w:t>的影响也远未消退，万脉舒终端需求持续向好。新一轮基药招标中，万脉舒在广东、上海、山东中标且价格维护较好，为后续持续增长打下了基础。</w:t>
      </w:r>
    </w:p>
    <w:p w:rsidR="00187DCE" w:rsidRPr="00842E94" w:rsidRDefault="009E7146" w:rsidP="003652CE">
      <w:pPr>
        <w:pStyle w:val="0001"/>
        <w:tabs>
          <w:tab w:val="clear" w:pos="315"/>
        </w:tabs>
        <w:spacing w:afterLines="0"/>
        <w:ind w:rightChars="1484" w:right="3116"/>
        <w:rPr>
          <w:rFonts w:hint="eastAsia"/>
          <w:sz w:val="22"/>
        </w:rPr>
      </w:pPr>
      <w:r>
        <w:rPr>
          <w:noProof/>
          <w:sz w:val="22"/>
        </w:rPr>
        <w:drawing>
          <wp:inline distT="0" distB="0" distL="0" distR="0">
            <wp:extent cx="120650" cy="12065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611E0E">
        <w:rPr>
          <w:rFonts w:hint="eastAsia"/>
          <w:sz w:val="22"/>
        </w:rPr>
        <w:t xml:space="preserve"> </w:t>
      </w:r>
      <w:r w:rsidR="00067DC5">
        <w:rPr>
          <w:rFonts w:hint="eastAsia"/>
          <w:sz w:val="22"/>
        </w:rPr>
        <w:t>原料药下滑拖累业绩</w:t>
      </w:r>
      <w:r w:rsidR="00067DC5">
        <w:rPr>
          <w:rFonts w:hint="eastAsia"/>
          <w:sz w:val="22"/>
        </w:rPr>
        <w:t xml:space="preserve"> </w:t>
      </w:r>
    </w:p>
    <w:p w:rsidR="00067DC5" w:rsidRDefault="00067DC5" w:rsidP="00067DC5">
      <w:pPr>
        <w:pStyle w:val="0002"/>
        <w:spacing w:afterLines="0" w:line="240" w:lineRule="auto"/>
        <w:ind w:left="315" w:rightChars="1484" w:right="3116"/>
        <w:rPr>
          <w:sz w:val="22"/>
          <w:szCs w:val="22"/>
        </w:rPr>
      </w:pPr>
      <w:r w:rsidRPr="006C1AAF">
        <w:rPr>
          <w:rFonts w:hint="eastAsia"/>
          <w:sz w:val="22"/>
          <w:szCs w:val="22"/>
        </w:rPr>
        <w:t>普通肝素原料药实现收入</w:t>
      </w:r>
      <w:r w:rsidRPr="006C1AAF">
        <w:rPr>
          <w:rFonts w:hint="eastAsia"/>
          <w:sz w:val="22"/>
          <w:szCs w:val="22"/>
        </w:rPr>
        <w:t>12,779.95</w:t>
      </w:r>
      <w:r w:rsidRPr="006C1AAF">
        <w:rPr>
          <w:rFonts w:hint="eastAsia"/>
          <w:sz w:val="22"/>
          <w:szCs w:val="22"/>
        </w:rPr>
        <w:t>万元，较上年同期减少</w:t>
      </w:r>
      <w:r w:rsidRPr="006C1AAF">
        <w:rPr>
          <w:rFonts w:hint="eastAsia"/>
          <w:sz w:val="22"/>
          <w:szCs w:val="22"/>
        </w:rPr>
        <w:t>41.39%</w:t>
      </w:r>
      <w:r w:rsidRPr="006C1AAF">
        <w:rPr>
          <w:rFonts w:hint="eastAsia"/>
          <w:sz w:val="22"/>
          <w:szCs w:val="22"/>
        </w:rPr>
        <w:t>，销量为</w:t>
      </w:r>
      <w:r w:rsidRPr="006C1AAF">
        <w:rPr>
          <w:rFonts w:hint="eastAsia"/>
          <w:sz w:val="22"/>
          <w:szCs w:val="22"/>
        </w:rPr>
        <w:t>6,568.12</w:t>
      </w:r>
      <w:r w:rsidRPr="006C1AAF">
        <w:rPr>
          <w:rFonts w:hint="eastAsia"/>
          <w:sz w:val="22"/>
          <w:szCs w:val="22"/>
        </w:rPr>
        <w:t>亿单位，较上年同期减少</w:t>
      </w:r>
      <w:r w:rsidRPr="006C1AAF">
        <w:rPr>
          <w:rFonts w:hint="eastAsia"/>
          <w:sz w:val="22"/>
          <w:szCs w:val="22"/>
        </w:rPr>
        <w:t>26.87%</w:t>
      </w:r>
      <w:r w:rsidRPr="006C1AAF">
        <w:rPr>
          <w:rFonts w:hint="eastAsia"/>
          <w:sz w:val="22"/>
          <w:szCs w:val="22"/>
        </w:rPr>
        <w:t>。</w:t>
      </w:r>
      <w:r>
        <w:rPr>
          <w:rFonts w:hint="eastAsia"/>
          <w:sz w:val="22"/>
          <w:szCs w:val="22"/>
        </w:rPr>
        <w:t>三季度肝素原料药销量继续下滑，但下滑幅度有所减小。</w:t>
      </w:r>
    </w:p>
    <w:p w:rsidR="00187DCE" w:rsidRPr="00842E94" w:rsidRDefault="009E7146" w:rsidP="003652CE">
      <w:pPr>
        <w:pStyle w:val="0001"/>
        <w:spacing w:afterLines="0"/>
        <w:ind w:rightChars="1484" w:right="3116"/>
        <w:rPr>
          <w:rFonts w:hint="eastAsia"/>
          <w:sz w:val="22"/>
        </w:rPr>
      </w:pPr>
      <w:r>
        <w:rPr>
          <w:noProof/>
          <w:sz w:val="22"/>
        </w:rPr>
        <w:drawing>
          <wp:inline distT="0" distB="0" distL="0" distR="0">
            <wp:extent cx="120650" cy="1206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187DCE" w:rsidRPr="00842E94">
        <w:rPr>
          <w:rFonts w:hint="eastAsia"/>
          <w:sz w:val="22"/>
        </w:rPr>
        <w:tab/>
      </w:r>
      <w:r w:rsidR="00067DC5">
        <w:rPr>
          <w:rFonts w:hint="eastAsia"/>
          <w:sz w:val="22"/>
        </w:rPr>
        <w:t>新产品、新业务值得期待</w:t>
      </w:r>
    </w:p>
    <w:p w:rsidR="00067DC5" w:rsidRPr="001C1A45" w:rsidRDefault="00067DC5" w:rsidP="00067DC5">
      <w:pPr>
        <w:pStyle w:val="0002"/>
        <w:spacing w:afterLines="0" w:line="240" w:lineRule="auto"/>
        <w:ind w:left="315" w:rightChars="1484" w:right="3116"/>
        <w:rPr>
          <w:sz w:val="22"/>
          <w:szCs w:val="22"/>
        </w:rPr>
      </w:pPr>
      <w:r>
        <w:rPr>
          <w:rFonts w:hint="eastAsia"/>
          <w:sz w:val="22"/>
        </w:rPr>
        <w:t>公司已</w:t>
      </w:r>
      <w:proofErr w:type="gramStart"/>
      <w:r>
        <w:rPr>
          <w:rFonts w:hint="eastAsia"/>
          <w:sz w:val="22"/>
        </w:rPr>
        <w:t>设立九康医疗</w:t>
      </w:r>
      <w:proofErr w:type="gramEnd"/>
      <w:r>
        <w:rPr>
          <w:rFonts w:hint="eastAsia"/>
          <w:sz w:val="22"/>
        </w:rPr>
        <w:t>投资公司加强在血透领域的投资；透明质酸</w:t>
      </w:r>
      <w:r w:rsidRPr="00B0235E">
        <w:rPr>
          <w:rFonts w:hint="eastAsia"/>
          <w:sz w:val="22"/>
        </w:rPr>
        <w:t>已经完成实验研究</w:t>
      </w:r>
      <w:r>
        <w:rPr>
          <w:rFonts w:hint="eastAsia"/>
          <w:sz w:val="22"/>
        </w:rPr>
        <w:t>即将申报；西地那非原料药和片剂也即将申报生产。预计达肝素注射液</w:t>
      </w:r>
      <w:r w:rsidRPr="00B0235E">
        <w:rPr>
          <w:rFonts w:hint="eastAsia"/>
          <w:sz w:val="22"/>
        </w:rPr>
        <w:t>内有望贡献部分利润，西地那非、透明质酸</w:t>
      </w:r>
      <w:r>
        <w:rPr>
          <w:rFonts w:hint="eastAsia"/>
          <w:sz w:val="22"/>
        </w:rPr>
        <w:t>、血透</w:t>
      </w:r>
      <w:r w:rsidRPr="00B0235E">
        <w:rPr>
          <w:rFonts w:hint="eastAsia"/>
          <w:sz w:val="22"/>
        </w:rPr>
        <w:t>也将在两三年内成为公司新的利润增长点。</w:t>
      </w:r>
    </w:p>
    <w:p w:rsidR="00EC6801" w:rsidRPr="00842E94" w:rsidRDefault="009E7146" w:rsidP="00EC6801">
      <w:pPr>
        <w:pStyle w:val="0001"/>
        <w:spacing w:afterLines="0"/>
        <w:ind w:rightChars="1484" w:right="3116"/>
        <w:rPr>
          <w:rFonts w:hint="eastAsia"/>
          <w:sz w:val="22"/>
        </w:rPr>
      </w:pPr>
      <w:r>
        <w:rPr>
          <w:noProof/>
          <w:sz w:val="22"/>
        </w:rPr>
        <w:drawing>
          <wp:inline distT="0" distB="0" distL="0" distR="0">
            <wp:extent cx="120650" cy="1206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EC6801" w:rsidRPr="00842E94">
        <w:rPr>
          <w:rFonts w:hint="eastAsia"/>
          <w:sz w:val="22"/>
        </w:rPr>
        <w:tab/>
      </w:r>
      <w:r w:rsidR="00EC6801">
        <w:rPr>
          <w:rFonts w:hint="eastAsia"/>
          <w:sz w:val="22"/>
        </w:rPr>
        <w:t>盈利预测</w:t>
      </w:r>
    </w:p>
    <w:p w:rsidR="00067DC5" w:rsidRDefault="00067DC5" w:rsidP="00067DC5">
      <w:pPr>
        <w:pStyle w:val="0002"/>
        <w:spacing w:afterLines="0" w:line="240" w:lineRule="auto"/>
        <w:ind w:left="315" w:rightChars="1484" w:right="3116"/>
        <w:rPr>
          <w:sz w:val="22"/>
          <w:szCs w:val="22"/>
        </w:rPr>
      </w:pPr>
      <w:r w:rsidRPr="007843EB">
        <w:rPr>
          <w:rFonts w:hint="eastAsia"/>
          <w:sz w:val="22"/>
        </w:rPr>
        <w:t>预计</w:t>
      </w:r>
      <w:r w:rsidRPr="007843EB">
        <w:rPr>
          <w:rFonts w:hint="eastAsia"/>
          <w:sz w:val="22"/>
        </w:rPr>
        <w:t>2014-2016</w:t>
      </w:r>
      <w:r w:rsidRPr="007843EB">
        <w:rPr>
          <w:rFonts w:hint="eastAsia"/>
          <w:sz w:val="22"/>
        </w:rPr>
        <w:t>年</w:t>
      </w:r>
      <w:r>
        <w:rPr>
          <w:rFonts w:hint="eastAsia"/>
          <w:sz w:val="22"/>
        </w:rPr>
        <w:t>净利润</w:t>
      </w:r>
      <w:r>
        <w:rPr>
          <w:rFonts w:hint="eastAsia"/>
          <w:sz w:val="22"/>
        </w:rPr>
        <w:t>1.31</w:t>
      </w:r>
      <w:r w:rsidRPr="007843EB">
        <w:rPr>
          <w:rFonts w:hint="eastAsia"/>
          <w:sz w:val="22"/>
        </w:rPr>
        <w:t>亿元、</w:t>
      </w:r>
      <w:r>
        <w:rPr>
          <w:rFonts w:hint="eastAsia"/>
          <w:sz w:val="22"/>
        </w:rPr>
        <w:t>1.90</w:t>
      </w:r>
      <w:r w:rsidRPr="007843EB">
        <w:rPr>
          <w:rFonts w:hint="eastAsia"/>
          <w:sz w:val="22"/>
        </w:rPr>
        <w:t>亿元、</w:t>
      </w:r>
      <w:r>
        <w:rPr>
          <w:rFonts w:hint="eastAsia"/>
          <w:sz w:val="22"/>
        </w:rPr>
        <w:t>2.51</w:t>
      </w:r>
      <w:r w:rsidRPr="007843EB">
        <w:rPr>
          <w:rFonts w:hint="eastAsia"/>
          <w:sz w:val="22"/>
        </w:rPr>
        <w:t>亿元，每股收益分别为</w:t>
      </w:r>
      <w:r>
        <w:rPr>
          <w:rFonts w:hint="eastAsia"/>
          <w:sz w:val="22"/>
        </w:rPr>
        <w:t>0.70</w:t>
      </w:r>
      <w:r w:rsidRPr="007843EB">
        <w:rPr>
          <w:rFonts w:hint="eastAsia"/>
          <w:sz w:val="22"/>
        </w:rPr>
        <w:t>元、</w:t>
      </w:r>
      <w:r>
        <w:rPr>
          <w:rFonts w:hint="eastAsia"/>
          <w:sz w:val="22"/>
        </w:rPr>
        <w:t>1.01</w:t>
      </w:r>
      <w:r w:rsidRPr="007843EB">
        <w:rPr>
          <w:rFonts w:hint="eastAsia"/>
          <w:sz w:val="22"/>
        </w:rPr>
        <w:t>元、</w:t>
      </w:r>
      <w:r>
        <w:rPr>
          <w:rFonts w:hint="eastAsia"/>
          <w:sz w:val="22"/>
        </w:rPr>
        <w:t>1.33</w:t>
      </w:r>
      <w:r w:rsidRPr="007843EB">
        <w:rPr>
          <w:rFonts w:hint="eastAsia"/>
          <w:sz w:val="22"/>
        </w:rPr>
        <w:t>元，对应当前价格市盈率分别为</w:t>
      </w:r>
      <w:r w:rsidR="00A9270A">
        <w:rPr>
          <w:rFonts w:hint="eastAsia"/>
          <w:sz w:val="22"/>
        </w:rPr>
        <w:t>39</w:t>
      </w:r>
      <w:r w:rsidRPr="007843EB">
        <w:rPr>
          <w:rFonts w:hint="eastAsia"/>
          <w:sz w:val="22"/>
        </w:rPr>
        <w:t>倍、</w:t>
      </w:r>
      <w:r>
        <w:rPr>
          <w:rFonts w:hint="eastAsia"/>
          <w:sz w:val="22"/>
        </w:rPr>
        <w:t>2</w:t>
      </w:r>
      <w:r w:rsidR="00A9270A">
        <w:rPr>
          <w:rFonts w:hint="eastAsia"/>
          <w:sz w:val="22"/>
        </w:rPr>
        <w:t>7</w:t>
      </w:r>
      <w:r w:rsidRPr="007843EB">
        <w:rPr>
          <w:rFonts w:hint="eastAsia"/>
          <w:sz w:val="22"/>
        </w:rPr>
        <w:t>倍、</w:t>
      </w:r>
      <w:r w:rsidR="00A9270A">
        <w:rPr>
          <w:rFonts w:hint="eastAsia"/>
          <w:sz w:val="22"/>
        </w:rPr>
        <w:t>20</w:t>
      </w:r>
      <w:r>
        <w:rPr>
          <w:rFonts w:hint="eastAsia"/>
          <w:sz w:val="22"/>
        </w:rPr>
        <w:t>倍。受原料药下滑、折旧增加等因素影响</w:t>
      </w:r>
      <w:r>
        <w:rPr>
          <w:rFonts w:hint="eastAsia"/>
          <w:sz w:val="22"/>
        </w:rPr>
        <w:t>2014</w:t>
      </w:r>
      <w:r>
        <w:rPr>
          <w:rFonts w:hint="eastAsia"/>
          <w:sz w:val="22"/>
        </w:rPr>
        <w:t>年公司业绩增速放缓</w:t>
      </w:r>
      <w:r w:rsidR="00A9270A">
        <w:rPr>
          <w:rFonts w:hint="eastAsia"/>
          <w:sz w:val="22"/>
        </w:rPr>
        <w:t>，但三季度业绩已经显著改善。公司</w:t>
      </w:r>
      <w:r>
        <w:rPr>
          <w:rFonts w:hint="eastAsia"/>
          <w:sz w:val="22"/>
        </w:rPr>
        <w:t>核心产品万脉舒持续快速增长，肝素原料药对利润的影响逐渐减</w:t>
      </w:r>
      <w:r w:rsidR="00A9270A">
        <w:rPr>
          <w:rFonts w:hint="eastAsia"/>
          <w:sz w:val="22"/>
        </w:rPr>
        <w:t>小，后续新业务新产品也颇具看点，</w:t>
      </w:r>
      <w:r>
        <w:rPr>
          <w:rFonts w:hint="eastAsia"/>
          <w:sz w:val="22"/>
        </w:rPr>
        <w:t>维持</w:t>
      </w:r>
      <w:r w:rsidRPr="007843EB">
        <w:rPr>
          <w:rFonts w:hint="eastAsia"/>
          <w:sz w:val="22"/>
        </w:rPr>
        <w:t>“推荐”评级</w:t>
      </w:r>
      <w:r w:rsidRPr="00B34FBA">
        <w:rPr>
          <w:rFonts w:hint="eastAsia"/>
          <w:sz w:val="22"/>
          <w:szCs w:val="22"/>
        </w:rPr>
        <w:t>。</w:t>
      </w:r>
    </w:p>
    <w:p w:rsidR="00EC6801" w:rsidRPr="00842E94" w:rsidRDefault="009E7146" w:rsidP="00EC6801">
      <w:pPr>
        <w:pStyle w:val="0001"/>
        <w:spacing w:afterLines="0"/>
        <w:ind w:rightChars="1484" w:right="3116"/>
        <w:rPr>
          <w:rFonts w:hint="eastAsia"/>
          <w:sz w:val="22"/>
        </w:rPr>
      </w:pPr>
      <w:r>
        <w:rPr>
          <w:noProof/>
          <w:sz w:val="22"/>
        </w:rPr>
        <w:drawing>
          <wp:inline distT="0" distB="0" distL="0" distR="0">
            <wp:extent cx="120650" cy="12065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EC6801" w:rsidRPr="00842E94">
        <w:rPr>
          <w:rFonts w:hint="eastAsia"/>
          <w:sz w:val="22"/>
        </w:rPr>
        <w:tab/>
      </w:r>
      <w:r w:rsidR="00EC6801" w:rsidRPr="00842E94">
        <w:rPr>
          <w:rFonts w:hint="eastAsia"/>
          <w:sz w:val="22"/>
        </w:rPr>
        <w:t>风险提示</w:t>
      </w:r>
    </w:p>
    <w:p w:rsidR="00067DC5" w:rsidRDefault="00067DC5" w:rsidP="00067DC5">
      <w:pPr>
        <w:pStyle w:val="0002"/>
        <w:spacing w:afterLines="0" w:line="240" w:lineRule="auto"/>
        <w:ind w:left="315" w:rightChars="1484" w:right="3116"/>
        <w:rPr>
          <w:rFonts w:hint="eastAsia"/>
          <w:sz w:val="22"/>
          <w:szCs w:val="22"/>
        </w:rPr>
      </w:pPr>
      <w:r>
        <w:rPr>
          <w:rFonts w:hint="eastAsia"/>
          <w:sz w:val="22"/>
          <w:szCs w:val="22"/>
        </w:rPr>
        <w:t>肝素原料药价格下降</w:t>
      </w:r>
      <w:r w:rsidRPr="00B34FBA">
        <w:rPr>
          <w:rFonts w:hint="eastAsia"/>
          <w:sz w:val="22"/>
          <w:szCs w:val="22"/>
        </w:rPr>
        <w:t>；</w:t>
      </w:r>
      <w:r>
        <w:rPr>
          <w:rFonts w:hint="eastAsia"/>
          <w:sz w:val="22"/>
          <w:szCs w:val="22"/>
        </w:rPr>
        <w:t>招标政策变化；</w:t>
      </w:r>
      <w:proofErr w:type="gramStart"/>
      <w:r>
        <w:rPr>
          <w:rFonts w:hint="eastAsia"/>
          <w:sz w:val="22"/>
          <w:szCs w:val="22"/>
        </w:rPr>
        <w:t>新品获</w:t>
      </w:r>
      <w:proofErr w:type="gramEnd"/>
      <w:r>
        <w:rPr>
          <w:rFonts w:hint="eastAsia"/>
          <w:sz w:val="22"/>
          <w:szCs w:val="22"/>
        </w:rPr>
        <w:t>批的不确定性</w:t>
      </w:r>
    </w:p>
    <w:p w:rsidR="006A1531" w:rsidRDefault="006A1531" w:rsidP="00067DC5">
      <w:pPr>
        <w:pStyle w:val="0002"/>
        <w:spacing w:afterLines="0" w:line="240" w:lineRule="auto"/>
        <w:ind w:left="315" w:rightChars="1484" w:right="3116"/>
        <w:rPr>
          <w:rFonts w:hint="eastAsia"/>
          <w:sz w:val="22"/>
          <w:szCs w:val="22"/>
        </w:rPr>
      </w:pPr>
    </w:p>
    <w:tbl>
      <w:tblPr>
        <w:tblW w:w="8376" w:type="dxa"/>
        <w:tblInd w:w="108" w:type="dxa"/>
        <w:tblLook w:val="04A0"/>
      </w:tblPr>
      <w:tblGrid>
        <w:gridCol w:w="2476"/>
        <w:gridCol w:w="280"/>
        <w:gridCol w:w="796"/>
        <w:gridCol w:w="340"/>
        <w:gridCol w:w="736"/>
        <w:gridCol w:w="400"/>
        <w:gridCol w:w="676"/>
        <w:gridCol w:w="400"/>
        <w:gridCol w:w="676"/>
        <w:gridCol w:w="460"/>
        <w:gridCol w:w="616"/>
        <w:gridCol w:w="520"/>
      </w:tblGrid>
      <w:tr w:rsidR="00A9270A" w:rsidTr="00A9270A">
        <w:trPr>
          <w:gridAfter w:val="1"/>
          <w:wAfter w:w="520" w:type="dxa"/>
          <w:trHeight w:val="285"/>
        </w:trPr>
        <w:tc>
          <w:tcPr>
            <w:tcW w:w="2476" w:type="dxa"/>
            <w:tcBorders>
              <w:top w:val="nil"/>
              <w:left w:val="nil"/>
              <w:bottom w:val="single" w:sz="12" w:space="0" w:color="C00000"/>
              <w:right w:val="nil"/>
            </w:tcBorders>
            <w:shd w:val="clear" w:color="auto" w:fill="auto"/>
            <w:noWrap/>
            <w:vAlign w:val="center"/>
            <w:hideMark/>
          </w:tcPr>
          <w:p w:rsidR="00A9270A" w:rsidRDefault="00A9270A">
            <w:pPr>
              <w:rPr>
                <w:rFonts w:ascii="楷体_GB2312" w:eastAsia="楷体_GB2312" w:hAnsi="宋体" w:cs="宋体"/>
                <w:b/>
                <w:bCs/>
                <w:color w:val="000000"/>
                <w:sz w:val="18"/>
                <w:szCs w:val="18"/>
              </w:rPr>
            </w:pPr>
            <w:r>
              <w:rPr>
                <w:rFonts w:ascii="楷体_GB2312" w:eastAsia="楷体_GB2312" w:hint="eastAsia"/>
                <w:b/>
                <w:bCs/>
                <w:color w:val="000000"/>
                <w:sz w:val="18"/>
                <w:szCs w:val="18"/>
              </w:rPr>
              <w:lastRenderedPageBreak/>
              <w:t>财务数据与估值</w:t>
            </w:r>
          </w:p>
        </w:tc>
        <w:tc>
          <w:tcPr>
            <w:tcW w:w="1076" w:type="dxa"/>
            <w:gridSpan w:val="2"/>
            <w:tcBorders>
              <w:top w:val="nil"/>
              <w:left w:val="nil"/>
              <w:bottom w:val="single" w:sz="12" w:space="0" w:color="C00000"/>
              <w:right w:val="nil"/>
            </w:tcBorders>
            <w:shd w:val="clear" w:color="auto" w:fill="auto"/>
            <w:noWrap/>
            <w:vAlign w:val="bottom"/>
            <w:hideMark/>
          </w:tcPr>
          <w:p w:rsidR="00A9270A" w:rsidRDefault="00A9270A">
            <w:pPr>
              <w:rPr>
                <w:rFonts w:ascii="楷体_GB2312" w:eastAsia="楷体_GB2312" w:hAnsi="宋体" w:cs="宋体"/>
                <w:color w:val="000000"/>
                <w:sz w:val="18"/>
                <w:szCs w:val="18"/>
              </w:rPr>
            </w:pPr>
            <w:r>
              <w:rPr>
                <w:rFonts w:ascii="楷体_GB2312" w:eastAsia="楷体_GB2312" w:hint="eastAsia"/>
                <w:color w:val="000000"/>
                <w:sz w:val="18"/>
                <w:szCs w:val="18"/>
              </w:rPr>
              <w:t xml:space="preserve">　</w:t>
            </w:r>
          </w:p>
        </w:tc>
        <w:tc>
          <w:tcPr>
            <w:tcW w:w="1076" w:type="dxa"/>
            <w:gridSpan w:val="2"/>
            <w:tcBorders>
              <w:top w:val="nil"/>
              <w:left w:val="nil"/>
              <w:bottom w:val="single" w:sz="12" w:space="0" w:color="C00000"/>
              <w:right w:val="nil"/>
            </w:tcBorders>
            <w:shd w:val="clear" w:color="auto" w:fill="auto"/>
            <w:noWrap/>
            <w:vAlign w:val="bottom"/>
            <w:hideMark/>
          </w:tcPr>
          <w:p w:rsidR="00A9270A" w:rsidRDefault="00A9270A">
            <w:pPr>
              <w:rPr>
                <w:rFonts w:ascii="楷体_GB2312" w:eastAsia="楷体_GB2312" w:hAnsi="宋体" w:cs="宋体"/>
                <w:color w:val="000000"/>
                <w:sz w:val="18"/>
                <w:szCs w:val="18"/>
              </w:rPr>
            </w:pPr>
            <w:r>
              <w:rPr>
                <w:rFonts w:ascii="楷体_GB2312" w:eastAsia="楷体_GB2312" w:hint="eastAsia"/>
                <w:color w:val="000000"/>
                <w:sz w:val="18"/>
                <w:szCs w:val="18"/>
              </w:rPr>
              <w:t xml:space="preserve">　</w:t>
            </w:r>
          </w:p>
        </w:tc>
        <w:tc>
          <w:tcPr>
            <w:tcW w:w="1076" w:type="dxa"/>
            <w:gridSpan w:val="2"/>
            <w:tcBorders>
              <w:top w:val="nil"/>
              <w:left w:val="nil"/>
              <w:bottom w:val="single" w:sz="12" w:space="0" w:color="C00000"/>
              <w:right w:val="nil"/>
            </w:tcBorders>
            <w:shd w:val="clear" w:color="auto" w:fill="auto"/>
            <w:noWrap/>
            <w:vAlign w:val="bottom"/>
            <w:hideMark/>
          </w:tcPr>
          <w:p w:rsidR="00A9270A" w:rsidRDefault="00A9270A">
            <w:pPr>
              <w:rPr>
                <w:rFonts w:ascii="楷体_GB2312" w:eastAsia="楷体_GB2312" w:hAnsi="宋体" w:cs="宋体"/>
                <w:color w:val="000000"/>
                <w:sz w:val="18"/>
                <w:szCs w:val="18"/>
              </w:rPr>
            </w:pPr>
            <w:r>
              <w:rPr>
                <w:rFonts w:ascii="楷体_GB2312" w:eastAsia="楷体_GB2312" w:hint="eastAsia"/>
                <w:color w:val="000000"/>
                <w:sz w:val="18"/>
                <w:szCs w:val="18"/>
              </w:rPr>
              <w:t xml:space="preserve">　</w:t>
            </w:r>
          </w:p>
        </w:tc>
        <w:tc>
          <w:tcPr>
            <w:tcW w:w="1076" w:type="dxa"/>
            <w:gridSpan w:val="2"/>
            <w:tcBorders>
              <w:top w:val="nil"/>
              <w:left w:val="nil"/>
              <w:bottom w:val="single" w:sz="12" w:space="0" w:color="C00000"/>
              <w:right w:val="nil"/>
            </w:tcBorders>
            <w:shd w:val="clear" w:color="auto" w:fill="auto"/>
            <w:noWrap/>
            <w:vAlign w:val="bottom"/>
            <w:hideMark/>
          </w:tcPr>
          <w:p w:rsidR="00A9270A" w:rsidRDefault="00A9270A">
            <w:pPr>
              <w:rPr>
                <w:rFonts w:ascii="楷体_GB2312" w:eastAsia="楷体_GB2312" w:hAnsi="宋体" w:cs="宋体"/>
                <w:color w:val="000000"/>
                <w:sz w:val="18"/>
                <w:szCs w:val="18"/>
              </w:rPr>
            </w:pPr>
            <w:r>
              <w:rPr>
                <w:rFonts w:ascii="楷体_GB2312" w:eastAsia="楷体_GB2312" w:hint="eastAsia"/>
                <w:color w:val="000000"/>
                <w:sz w:val="18"/>
                <w:szCs w:val="18"/>
              </w:rPr>
              <w:t xml:space="preserve">　</w:t>
            </w:r>
          </w:p>
        </w:tc>
        <w:tc>
          <w:tcPr>
            <w:tcW w:w="1076" w:type="dxa"/>
            <w:gridSpan w:val="2"/>
            <w:tcBorders>
              <w:top w:val="nil"/>
              <w:left w:val="nil"/>
              <w:bottom w:val="single" w:sz="12" w:space="0" w:color="C00000"/>
              <w:right w:val="nil"/>
            </w:tcBorders>
            <w:shd w:val="clear" w:color="auto" w:fill="auto"/>
            <w:noWrap/>
            <w:vAlign w:val="bottom"/>
            <w:hideMark/>
          </w:tcPr>
          <w:p w:rsidR="00A9270A" w:rsidRDefault="00A9270A">
            <w:pPr>
              <w:rPr>
                <w:rFonts w:ascii="楷体_GB2312" w:eastAsia="楷体_GB2312" w:hAnsi="宋体" w:cs="宋体"/>
                <w:color w:val="000000"/>
                <w:sz w:val="18"/>
                <w:szCs w:val="18"/>
              </w:rPr>
            </w:pPr>
            <w:r>
              <w:rPr>
                <w:rFonts w:ascii="楷体_GB2312" w:eastAsia="楷体_GB2312" w:hint="eastAsia"/>
                <w:color w:val="000000"/>
                <w:sz w:val="18"/>
                <w:szCs w:val="18"/>
              </w:rPr>
              <w:t xml:space="preserve">　</w:t>
            </w:r>
          </w:p>
        </w:tc>
      </w:tr>
      <w:tr w:rsidR="00A9270A" w:rsidTr="00A9270A">
        <w:trPr>
          <w:gridAfter w:val="1"/>
          <w:wAfter w:w="520" w:type="dxa"/>
          <w:trHeight w:val="285"/>
        </w:trPr>
        <w:tc>
          <w:tcPr>
            <w:tcW w:w="2476" w:type="dxa"/>
            <w:tcBorders>
              <w:top w:val="nil"/>
              <w:left w:val="nil"/>
              <w:bottom w:val="nil"/>
              <w:right w:val="nil"/>
            </w:tcBorders>
            <w:shd w:val="clear" w:color="000000" w:fill="5A5A5A"/>
            <w:noWrap/>
            <w:vAlign w:val="center"/>
            <w:hideMark/>
          </w:tcPr>
          <w:p w:rsidR="00A9270A" w:rsidRDefault="00A9270A">
            <w:pPr>
              <w:rPr>
                <w:rFonts w:ascii="楷体_GB2312" w:eastAsia="楷体_GB2312" w:hAnsi="宋体" w:cs="宋体"/>
                <w:color w:val="FFFFFF"/>
                <w:sz w:val="18"/>
                <w:szCs w:val="18"/>
              </w:rPr>
            </w:pPr>
            <w:r>
              <w:rPr>
                <w:rFonts w:ascii="楷体_GB2312" w:eastAsia="楷体_GB2312" w:hint="eastAsia"/>
                <w:color w:val="FFFFFF"/>
                <w:sz w:val="18"/>
                <w:szCs w:val="18"/>
              </w:rPr>
              <w:t>会计年度</w:t>
            </w:r>
          </w:p>
        </w:tc>
        <w:tc>
          <w:tcPr>
            <w:tcW w:w="1076" w:type="dxa"/>
            <w:gridSpan w:val="2"/>
            <w:tcBorders>
              <w:top w:val="nil"/>
              <w:left w:val="nil"/>
              <w:bottom w:val="nil"/>
              <w:right w:val="nil"/>
            </w:tcBorders>
            <w:shd w:val="clear" w:color="000000" w:fill="5A5A5A"/>
            <w:noWrap/>
            <w:vAlign w:val="center"/>
            <w:hideMark/>
          </w:tcPr>
          <w:p w:rsidR="00A9270A" w:rsidRDefault="00A9270A">
            <w:pPr>
              <w:jc w:val="center"/>
              <w:rPr>
                <w:rFonts w:ascii="Calibri" w:hAnsi="Calibri" w:cs="宋体"/>
                <w:color w:val="FFFFFF"/>
                <w:sz w:val="18"/>
                <w:szCs w:val="18"/>
              </w:rPr>
            </w:pPr>
            <w:r>
              <w:rPr>
                <w:rFonts w:ascii="Calibri" w:hAnsi="Calibri"/>
                <w:color w:val="FFFFFF"/>
                <w:sz w:val="18"/>
                <w:szCs w:val="18"/>
              </w:rPr>
              <w:t>2012</w:t>
            </w:r>
          </w:p>
        </w:tc>
        <w:tc>
          <w:tcPr>
            <w:tcW w:w="1076" w:type="dxa"/>
            <w:gridSpan w:val="2"/>
            <w:tcBorders>
              <w:top w:val="nil"/>
              <w:left w:val="nil"/>
              <w:bottom w:val="nil"/>
              <w:right w:val="nil"/>
            </w:tcBorders>
            <w:shd w:val="clear" w:color="000000" w:fill="5A5A5A"/>
            <w:noWrap/>
            <w:vAlign w:val="center"/>
            <w:hideMark/>
          </w:tcPr>
          <w:p w:rsidR="00A9270A" w:rsidRDefault="00A9270A">
            <w:pPr>
              <w:jc w:val="center"/>
              <w:rPr>
                <w:rFonts w:ascii="Calibri" w:hAnsi="Calibri" w:cs="宋体"/>
                <w:color w:val="FFFFFF"/>
                <w:sz w:val="18"/>
                <w:szCs w:val="18"/>
              </w:rPr>
            </w:pPr>
            <w:r>
              <w:rPr>
                <w:rFonts w:ascii="Calibri" w:hAnsi="Calibri"/>
                <w:color w:val="FFFFFF"/>
                <w:sz w:val="18"/>
                <w:szCs w:val="18"/>
              </w:rPr>
              <w:t>2013</w:t>
            </w:r>
          </w:p>
        </w:tc>
        <w:tc>
          <w:tcPr>
            <w:tcW w:w="1076" w:type="dxa"/>
            <w:gridSpan w:val="2"/>
            <w:tcBorders>
              <w:top w:val="nil"/>
              <w:left w:val="nil"/>
              <w:bottom w:val="nil"/>
              <w:right w:val="nil"/>
            </w:tcBorders>
            <w:shd w:val="clear" w:color="000000" w:fill="5A5A5A"/>
            <w:noWrap/>
            <w:vAlign w:val="center"/>
            <w:hideMark/>
          </w:tcPr>
          <w:p w:rsidR="00A9270A" w:rsidRDefault="00A9270A">
            <w:pPr>
              <w:jc w:val="center"/>
              <w:rPr>
                <w:rFonts w:ascii="Calibri" w:hAnsi="Calibri" w:cs="宋体"/>
                <w:color w:val="FFFFFF"/>
                <w:sz w:val="18"/>
                <w:szCs w:val="18"/>
              </w:rPr>
            </w:pPr>
            <w:r>
              <w:rPr>
                <w:rFonts w:ascii="Calibri" w:hAnsi="Calibri"/>
                <w:color w:val="FFFFFF"/>
                <w:sz w:val="18"/>
                <w:szCs w:val="18"/>
              </w:rPr>
              <w:t>2014E</w:t>
            </w:r>
          </w:p>
        </w:tc>
        <w:tc>
          <w:tcPr>
            <w:tcW w:w="1076" w:type="dxa"/>
            <w:gridSpan w:val="2"/>
            <w:tcBorders>
              <w:top w:val="nil"/>
              <w:left w:val="nil"/>
              <w:bottom w:val="nil"/>
              <w:right w:val="nil"/>
            </w:tcBorders>
            <w:shd w:val="clear" w:color="000000" w:fill="5A5A5A"/>
            <w:noWrap/>
            <w:vAlign w:val="center"/>
            <w:hideMark/>
          </w:tcPr>
          <w:p w:rsidR="00A9270A" w:rsidRDefault="00A9270A">
            <w:pPr>
              <w:jc w:val="center"/>
              <w:rPr>
                <w:rFonts w:ascii="Calibri" w:hAnsi="Calibri" w:cs="宋体"/>
                <w:color w:val="FFFFFF"/>
                <w:sz w:val="18"/>
                <w:szCs w:val="18"/>
              </w:rPr>
            </w:pPr>
            <w:r>
              <w:rPr>
                <w:rFonts w:ascii="Calibri" w:hAnsi="Calibri"/>
                <w:color w:val="FFFFFF"/>
                <w:sz w:val="18"/>
                <w:szCs w:val="18"/>
              </w:rPr>
              <w:t>2015E</w:t>
            </w:r>
          </w:p>
        </w:tc>
        <w:tc>
          <w:tcPr>
            <w:tcW w:w="1076" w:type="dxa"/>
            <w:gridSpan w:val="2"/>
            <w:tcBorders>
              <w:top w:val="nil"/>
              <w:left w:val="nil"/>
              <w:bottom w:val="nil"/>
              <w:right w:val="nil"/>
            </w:tcBorders>
            <w:shd w:val="clear" w:color="000000" w:fill="5A5A5A"/>
            <w:noWrap/>
            <w:vAlign w:val="center"/>
            <w:hideMark/>
          </w:tcPr>
          <w:p w:rsidR="00A9270A" w:rsidRDefault="00A9270A">
            <w:pPr>
              <w:jc w:val="center"/>
              <w:rPr>
                <w:rFonts w:ascii="Calibri" w:hAnsi="Calibri" w:cs="宋体"/>
                <w:color w:val="FFFFFF"/>
                <w:sz w:val="18"/>
                <w:szCs w:val="18"/>
              </w:rPr>
            </w:pPr>
            <w:r>
              <w:rPr>
                <w:rFonts w:ascii="Calibri" w:hAnsi="Calibri"/>
                <w:color w:val="FFFFFF"/>
                <w:sz w:val="18"/>
                <w:szCs w:val="18"/>
              </w:rPr>
              <w:t>2016E</w:t>
            </w:r>
          </w:p>
        </w:tc>
      </w:tr>
      <w:tr w:rsidR="00A9270A" w:rsidTr="00A9270A">
        <w:trPr>
          <w:gridAfter w:val="1"/>
          <w:wAfter w:w="520" w:type="dxa"/>
          <w:trHeight w:val="270"/>
        </w:trPr>
        <w:tc>
          <w:tcPr>
            <w:tcW w:w="2476" w:type="dxa"/>
            <w:tcBorders>
              <w:top w:val="nil"/>
              <w:left w:val="nil"/>
              <w:bottom w:val="nil"/>
              <w:right w:val="nil"/>
            </w:tcBorders>
            <w:shd w:val="clear" w:color="auto" w:fill="auto"/>
            <w:noWrap/>
            <w:vAlign w:val="center"/>
            <w:hideMark/>
          </w:tcPr>
          <w:p w:rsidR="00A9270A" w:rsidRDefault="00A9270A">
            <w:pPr>
              <w:rPr>
                <w:rFonts w:ascii="楷体_GB2312" w:eastAsia="楷体_GB2312" w:hAnsi="宋体" w:cs="宋体"/>
                <w:color w:val="000000"/>
                <w:sz w:val="18"/>
                <w:szCs w:val="18"/>
              </w:rPr>
            </w:pPr>
            <w:r>
              <w:rPr>
                <w:rFonts w:ascii="楷体_GB2312" w:eastAsia="楷体_GB2312" w:hint="eastAsia"/>
                <w:color w:val="000000"/>
                <w:sz w:val="18"/>
                <w:szCs w:val="18"/>
              </w:rPr>
              <w:t>主营收入（百万元）</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575.6 </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704.5 </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789.0 </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984.1 </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1,237.8 </w:t>
            </w:r>
          </w:p>
        </w:tc>
      </w:tr>
      <w:tr w:rsidR="00A9270A" w:rsidTr="00A9270A">
        <w:trPr>
          <w:gridAfter w:val="1"/>
          <w:wAfter w:w="520" w:type="dxa"/>
          <w:trHeight w:val="270"/>
        </w:trPr>
        <w:tc>
          <w:tcPr>
            <w:tcW w:w="2476" w:type="dxa"/>
            <w:tcBorders>
              <w:top w:val="nil"/>
              <w:left w:val="nil"/>
              <w:bottom w:val="nil"/>
              <w:right w:val="nil"/>
            </w:tcBorders>
            <w:shd w:val="clear" w:color="auto" w:fill="auto"/>
            <w:noWrap/>
            <w:vAlign w:val="center"/>
            <w:hideMark/>
          </w:tcPr>
          <w:p w:rsidR="00A9270A" w:rsidRDefault="00A9270A">
            <w:pPr>
              <w:rPr>
                <w:rFonts w:ascii="楷体_GB2312" w:eastAsia="楷体_GB2312" w:hAnsi="宋体" w:cs="宋体"/>
                <w:color w:val="000000"/>
                <w:sz w:val="18"/>
                <w:szCs w:val="18"/>
              </w:rPr>
            </w:pPr>
            <w:r>
              <w:rPr>
                <w:rFonts w:ascii="楷体_GB2312" w:eastAsia="楷体_GB2312" w:hint="eastAsia"/>
                <w:color w:val="000000"/>
                <w:sz w:val="18"/>
                <w:szCs w:val="18"/>
              </w:rPr>
              <w:t>同比增长(+/-%)</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35.9%</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22.4%</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12.0%</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24.7%</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25.8%</w:t>
            </w:r>
          </w:p>
        </w:tc>
      </w:tr>
      <w:tr w:rsidR="00A9270A" w:rsidTr="00A9270A">
        <w:trPr>
          <w:gridAfter w:val="1"/>
          <w:wAfter w:w="520" w:type="dxa"/>
          <w:trHeight w:val="270"/>
        </w:trPr>
        <w:tc>
          <w:tcPr>
            <w:tcW w:w="2476" w:type="dxa"/>
            <w:tcBorders>
              <w:top w:val="nil"/>
              <w:left w:val="nil"/>
              <w:bottom w:val="nil"/>
              <w:right w:val="nil"/>
            </w:tcBorders>
            <w:shd w:val="clear" w:color="auto" w:fill="auto"/>
            <w:noWrap/>
            <w:vAlign w:val="center"/>
            <w:hideMark/>
          </w:tcPr>
          <w:p w:rsidR="00A9270A" w:rsidRDefault="00A9270A">
            <w:pPr>
              <w:rPr>
                <w:rFonts w:ascii="楷体_GB2312" w:eastAsia="楷体_GB2312" w:hAnsi="宋体" w:cs="宋体"/>
                <w:color w:val="000000"/>
                <w:sz w:val="18"/>
                <w:szCs w:val="18"/>
              </w:rPr>
            </w:pPr>
            <w:r>
              <w:rPr>
                <w:rFonts w:ascii="楷体_GB2312" w:eastAsia="楷体_GB2312" w:hint="eastAsia"/>
                <w:color w:val="000000"/>
                <w:sz w:val="18"/>
                <w:szCs w:val="18"/>
              </w:rPr>
              <w:t>营业利润（百万元）</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106.1 </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132.3 </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151.2 </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219.6 </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291.3 </w:t>
            </w:r>
          </w:p>
        </w:tc>
      </w:tr>
      <w:tr w:rsidR="00A9270A" w:rsidTr="00A9270A">
        <w:trPr>
          <w:gridAfter w:val="1"/>
          <w:wAfter w:w="520" w:type="dxa"/>
          <w:trHeight w:val="270"/>
        </w:trPr>
        <w:tc>
          <w:tcPr>
            <w:tcW w:w="2476" w:type="dxa"/>
            <w:tcBorders>
              <w:top w:val="nil"/>
              <w:left w:val="nil"/>
              <w:bottom w:val="nil"/>
              <w:right w:val="nil"/>
            </w:tcBorders>
            <w:shd w:val="clear" w:color="auto" w:fill="auto"/>
            <w:noWrap/>
            <w:vAlign w:val="center"/>
            <w:hideMark/>
          </w:tcPr>
          <w:p w:rsidR="00A9270A" w:rsidRDefault="00A9270A">
            <w:pPr>
              <w:rPr>
                <w:rFonts w:ascii="楷体_GB2312" w:eastAsia="楷体_GB2312" w:hAnsi="宋体" w:cs="宋体"/>
                <w:color w:val="000000"/>
                <w:sz w:val="18"/>
                <w:szCs w:val="18"/>
              </w:rPr>
            </w:pPr>
            <w:r>
              <w:rPr>
                <w:rFonts w:ascii="楷体_GB2312" w:eastAsia="楷体_GB2312" w:hint="eastAsia"/>
                <w:color w:val="000000"/>
                <w:sz w:val="18"/>
                <w:szCs w:val="18"/>
              </w:rPr>
              <w:t>同比增长(+/-%)</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38.2%</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24.7%</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14.3%</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45.2%</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32.7%</w:t>
            </w:r>
          </w:p>
        </w:tc>
      </w:tr>
      <w:tr w:rsidR="00A9270A" w:rsidTr="00A9270A">
        <w:trPr>
          <w:gridAfter w:val="1"/>
          <w:wAfter w:w="520" w:type="dxa"/>
          <w:trHeight w:val="270"/>
        </w:trPr>
        <w:tc>
          <w:tcPr>
            <w:tcW w:w="2476" w:type="dxa"/>
            <w:tcBorders>
              <w:top w:val="nil"/>
              <w:left w:val="nil"/>
              <w:bottom w:val="nil"/>
              <w:right w:val="nil"/>
            </w:tcBorders>
            <w:shd w:val="clear" w:color="auto" w:fill="auto"/>
            <w:noWrap/>
            <w:vAlign w:val="center"/>
            <w:hideMark/>
          </w:tcPr>
          <w:p w:rsidR="00A9270A" w:rsidRDefault="00A9270A">
            <w:pPr>
              <w:rPr>
                <w:rFonts w:ascii="楷体_GB2312" w:eastAsia="楷体_GB2312" w:hAnsi="宋体" w:cs="宋体"/>
                <w:color w:val="000000"/>
                <w:sz w:val="18"/>
                <w:szCs w:val="18"/>
              </w:rPr>
            </w:pPr>
            <w:r>
              <w:rPr>
                <w:rFonts w:ascii="楷体_GB2312" w:eastAsia="楷体_GB2312" w:hint="eastAsia"/>
                <w:color w:val="000000"/>
                <w:sz w:val="18"/>
                <w:szCs w:val="18"/>
              </w:rPr>
              <w:t>净利润（百万元）</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99.1 </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115.2 </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131.4 </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189.9 </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 xml:space="preserve">251.2 </w:t>
            </w:r>
          </w:p>
        </w:tc>
      </w:tr>
      <w:tr w:rsidR="00A9270A" w:rsidTr="00A9270A">
        <w:trPr>
          <w:gridAfter w:val="1"/>
          <w:wAfter w:w="520" w:type="dxa"/>
          <w:trHeight w:val="270"/>
        </w:trPr>
        <w:tc>
          <w:tcPr>
            <w:tcW w:w="2476" w:type="dxa"/>
            <w:tcBorders>
              <w:top w:val="nil"/>
              <w:left w:val="nil"/>
              <w:bottom w:val="nil"/>
              <w:right w:val="nil"/>
            </w:tcBorders>
            <w:shd w:val="clear" w:color="auto" w:fill="auto"/>
            <w:noWrap/>
            <w:vAlign w:val="center"/>
            <w:hideMark/>
          </w:tcPr>
          <w:p w:rsidR="00A9270A" w:rsidRDefault="00A9270A">
            <w:pPr>
              <w:rPr>
                <w:rFonts w:ascii="楷体_GB2312" w:eastAsia="楷体_GB2312" w:hAnsi="宋体" w:cs="宋体"/>
                <w:color w:val="000000"/>
                <w:sz w:val="18"/>
                <w:szCs w:val="18"/>
              </w:rPr>
            </w:pPr>
            <w:r>
              <w:rPr>
                <w:rFonts w:ascii="楷体_GB2312" w:eastAsia="楷体_GB2312" w:hint="eastAsia"/>
                <w:color w:val="000000"/>
                <w:sz w:val="18"/>
                <w:szCs w:val="18"/>
              </w:rPr>
              <w:t>同比增长(+/-%)</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39.8%</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16.4%</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14.0%</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44.5%</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32.3%</w:t>
            </w:r>
          </w:p>
        </w:tc>
      </w:tr>
      <w:tr w:rsidR="00A9270A" w:rsidTr="00A9270A">
        <w:trPr>
          <w:gridAfter w:val="1"/>
          <w:wAfter w:w="520" w:type="dxa"/>
          <w:trHeight w:val="270"/>
        </w:trPr>
        <w:tc>
          <w:tcPr>
            <w:tcW w:w="2476" w:type="dxa"/>
            <w:tcBorders>
              <w:top w:val="nil"/>
              <w:left w:val="nil"/>
              <w:bottom w:val="nil"/>
              <w:right w:val="nil"/>
            </w:tcBorders>
            <w:shd w:val="clear" w:color="auto" w:fill="auto"/>
            <w:noWrap/>
            <w:vAlign w:val="center"/>
            <w:hideMark/>
          </w:tcPr>
          <w:p w:rsidR="00A9270A" w:rsidRDefault="00A9270A">
            <w:pPr>
              <w:rPr>
                <w:rFonts w:ascii="楷体_GB2312" w:eastAsia="楷体_GB2312" w:hAnsi="宋体" w:cs="宋体"/>
                <w:color w:val="000000"/>
                <w:sz w:val="18"/>
                <w:szCs w:val="18"/>
              </w:rPr>
            </w:pPr>
            <w:r>
              <w:rPr>
                <w:rFonts w:ascii="楷体_GB2312" w:eastAsia="楷体_GB2312" w:hint="eastAsia"/>
                <w:color w:val="000000"/>
                <w:sz w:val="18"/>
                <w:szCs w:val="18"/>
              </w:rPr>
              <w:t>每股收益（元）</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0.53</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0.61</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0.70</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1.01</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1.33</w:t>
            </w:r>
          </w:p>
        </w:tc>
      </w:tr>
      <w:tr w:rsidR="00A9270A" w:rsidTr="00A9270A">
        <w:trPr>
          <w:gridAfter w:val="1"/>
          <w:wAfter w:w="520" w:type="dxa"/>
          <w:trHeight w:val="270"/>
        </w:trPr>
        <w:tc>
          <w:tcPr>
            <w:tcW w:w="2476" w:type="dxa"/>
            <w:tcBorders>
              <w:top w:val="nil"/>
              <w:left w:val="nil"/>
              <w:bottom w:val="nil"/>
              <w:right w:val="nil"/>
            </w:tcBorders>
            <w:shd w:val="clear" w:color="auto" w:fill="auto"/>
            <w:noWrap/>
            <w:vAlign w:val="center"/>
            <w:hideMark/>
          </w:tcPr>
          <w:p w:rsidR="00A9270A" w:rsidRDefault="00A9270A">
            <w:pPr>
              <w:rPr>
                <w:rFonts w:ascii="Calibri" w:hAnsi="Calibri" w:cs="宋体"/>
                <w:color w:val="000000"/>
                <w:sz w:val="18"/>
                <w:szCs w:val="18"/>
              </w:rPr>
            </w:pPr>
            <w:r>
              <w:rPr>
                <w:rFonts w:ascii="Calibri" w:hAnsi="Calibri"/>
                <w:color w:val="000000"/>
                <w:sz w:val="18"/>
                <w:szCs w:val="18"/>
              </w:rPr>
              <w:t>PE</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51.91</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44.66</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39.15</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27.09</w:t>
            </w:r>
          </w:p>
        </w:tc>
        <w:tc>
          <w:tcPr>
            <w:tcW w:w="1076" w:type="dxa"/>
            <w:gridSpan w:val="2"/>
            <w:tcBorders>
              <w:top w:val="nil"/>
              <w:left w:val="nil"/>
              <w:bottom w:val="nil"/>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20.48</w:t>
            </w:r>
          </w:p>
        </w:tc>
      </w:tr>
      <w:tr w:rsidR="00A9270A" w:rsidTr="00A9270A">
        <w:trPr>
          <w:gridAfter w:val="1"/>
          <w:wAfter w:w="520" w:type="dxa"/>
          <w:trHeight w:val="285"/>
        </w:trPr>
        <w:tc>
          <w:tcPr>
            <w:tcW w:w="2476" w:type="dxa"/>
            <w:tcBorders>
              <w:top w:val="nil"/>
              <w:left w:val="nil"/>
              <w:bottom w:val="single" w:sz="12" w:space="0" w:color="C00000"/>
              <w:right w:val="nil"/>
            </w:tcBorders>
            <w:shd w:val="clear" w:color="auto" w:fill="auto"/>
            <w:noWrap/>
            <w:vAlign w:val="center"/>
            <w:hideMark/>
          </w:tcPr>
          <w:p w:rsidR="00A9270A" w:rsidRDefault="00A9270A">
            <w:pPr>
              <w:rPr>
                <w:rFonts w:ascii="Calibri" w:hAnsi="Calibri" w:cs="宋体"/>
                <w:color w:val="000000"/>
                <w:sz w:val="18"/>
                <w:szCs w:val="18"/>
              </w:rPr>
            </w:pPr>
            <w:r>
              <w:rPr>
                <w:rFonts w:ascii="Calibri" w:hAnsi="Calibri"/>
                <w:color w:val="000000"/>
                <w:sz w:val="18"/>
                <w:szCs w:val="18"/>
              </w:rPr>
              <w:t>PB</w:t>
            </w:r>
          </w:p>
        </w:tc>
        <w:tc>
          <w:tcPr>
            <w:tcW w:w="1076" w:type="dxa"/>
            <w:gridSpan w:val="2"/>
            <w:tcBorders>
              <w:top w:val="nil"/>
              <w:left w:val="nil"/>
              <w:bottom w:val="single" w:sz="12" w:space="0" w:color="C00000"/>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4.68</w:t>
            </w:r>
          </w:p>
        </w:tc>
        <w:tc>
          <w:tcPr>
            <w:tcW w:w="1076" w:type="dxa"/>
            <w:gridSpan w:val="2"/>
            <w:tcBorders>
              <w:top w:val="nil"/>
              <w:left w:val="nil"/>
              <w:bottom w:val="single" w:sz="12" w:space="0" w:color="C00000"/>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4.18</w:t>
            </w:r>
          </w:p>
        </w:tc>
        <w:tc>
          <w:tcPr>
            <w:tcW w:w="1076" w:type="dxa"/>
            <w:gridSpan w:val="2"/>
            <w:tcBorders>
              <w:top w:val="nil"/>
              <w:left w:val="nil"/>
              <w:bottom w:val="single" w:sz="12" w:space="0" w:color="C00000"/>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3.89</w:t>
            </w:r>
          </w:p>
        </w:tc>
        <w:tc>
          <w:tcPr>
            <w:tcW w:w="1076" w:type="dxa"/>
            <w:gridSpan w:val="2"/>
            <w:tcBorders>
              <w:top w:val="nil"/>
              <w:left w:val="nil"/>
              <w:bottom w:val="single" w:sz="12" w:space="0" w:color="C00000"/>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3.54</w:t>
            </w:r>
          </w:p>
        </w:tc>
        <w:tc>
          <w:tcPr>
            <w:tcW w:w="1076" w:type="dxa"/>
            <w:gridSpan w:val="2"/>
            <w:tcBorders>
              <w:top w:val="nil"/>
              <w:left w:val="nil"/>
              <w:bottom w:val="single" w:sz="12" w:space="0" w:color="C00000"/>
              <w:right w:val="nil"/>
            </w:tcBorders>
            <w:shd w:val="clear" w:color="auto" w:fill="auto"/>
            <w:noWrap/>
            <w:vAlign w:val="center"/>
            <w:hideMark/>
          </w:tcPr>
          <w:p w:rsidR="00A9270A" w:rsidRDefault="00A9270A">
            <w:pPr>
              <w:jc w:val="right"/>
              <w:rPr>
                <w:rFonts w:ascii="Calibri" w:hAnsi="Calibri" w:cs="宋体"/>
                <w:color w:val="000000"/>
                <w:sz w:val="18"/>
                <w:szCs w:val="18"/>
              </w:rPr>
            </w:pPr>
            <w:r>
              <w:rPr>
                <w:rFonts w:ascii="Calibri" w:hAnsi="Calibri"/>
                <w:color w:val="000000"/>
                <w:sz w:val="18"/>
                <w:szCs w:val="18"/>
              </w:rPr>
              <w:t>3.16</w:t>
            </w:r>
          </w:p>
        </w:tc>
      </w:tr>
      <w:tr w:rsidR="005F2373" w:rsidRPr="005F2373" w:rsidTr="00A9270A">
        <w:trPr>
          <w:trHeight w:val="270"/>
        </w:trPr>
        <w:tc>
          <w:tcPr>
            <w:tcW w:w="2756" w:type="dxa"/>
            <w:gridSpan w:val="2"/>
            <w:tcBorders>
              <w:top w:val="nil"/>
              <w:left w:val="nil"/>
              <w:bottom w:val="nil"/>
              <w:right w:val="nil"/>
            </w:tcBorders>
            <w:shd w:val="clear" w:color="auto" w:fill="auto"/>
            <w:noWrap/>
            <w:vAlign w:val="bottom"/>
            <w:hideMark/>
          </w:tcPr>
          <w:p w:rsidR="00A9270A" w:rsidRDefault="00A9270A" w:rsidP="005F2373">
            <w:pPr>
              <w:widowControl/>
              <w:jc w:val="left"/>
              <w:rPr>
                <w:rFonts w:ascii="楷体_GB2312" w:eastAsia="楷体_GB2312" w:hAnsi="宋体" w:cs="宋体" w:hint="eastAsia"/>
                <w:b/>
                <w:bCs/>
                <w:color w:val="000000"/>
                <w:kern w:val="0"/>
                <w:sz w:val="20"/>
                <w:szCs w:val="20"/>
              </w:rPr>
            </w:pPr>
          </w:p>
          <w:p w:rsidR="005F2373" w:rsidRPr="005F2373" w:rsidRDefault="005F2373" w:rsidP="005F2373">
            <w:pPr>
              <w:widowControl/>
              <w:jc w:val="left"/>
              <w:rPr>
                <w:rFonts w:ascii="楷体_GB2312" w:eastAsia="楷体_GB2312" w:hAnsi="宋体" w:cs="宋体"/>
                <w:b/>
                <w:bCs/>
                <w:color w:val="000000"/>
                <w:kern w:val="0"/>
                <w:sz w:val="20"/>
                <w:szCs w:val="20"/>
              </w:rPr>
            </w:pPr>
            <w:r w:rsidRPr="005F2373">
              <w:rPr>
                <w:rFonts w:ascii="楷体_GB2312" w:eastAsia="楷体_GB2312" w:hAnsi="宋体" w:cs="宋体" w:hint="eastAsia"/>
                <w:b/>
                <w:bCs/>
                <w:color w:val="000000"/>
                <w:kern w:val="0"/>
                <w:sz w:val="20"/>
                <w:szCs w:val="20"/>
              </w:rPr>
              <w:t>主要财务比率</w:t>
            </w:r>
          </w:p>
        </w:tc>
        <w:tc>
          <w:tcPr>
            <w:tcW w:w="1136" w:type="dxa"/>
            <w:gridSpan w:val="2"/>
            <w:tcBorders>
              <w:top w:val="nil"/>
              <w:left w:val="nil"/>
              <w:bottom w:val="single" w:sz="12" w:space="0" w:color="C00000"/>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 xml:space="preserve">　</w:t>
            </w:r>
          </w:p>
        </w:tc>
        <w:tc>
          <w:tcPr>
            <w:tcW w:w="1136" w:type="dxa"/>
            <w:gridSpan w:val="2"/>
            <w:tcBorders>
              <w:top w:val="nil"/>
              <w:left w:val="nil"/>
              <w:bottom w:val="single" w:sz="12" w:space="0" w:color="C00000"/>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 xml:space="preserve">　</w:t>
            </w:r>
          </w:p>
        </w:tc>
        <w:tc>
          <w:tcPr>
            <w:tcW w:w="1076" w:type="dxa"/>
            <w:gridSpan w:val="2"/>
            <w:tcBorders>
              <w:top w:val="nil"/>
              <w:left w:val="nil"/>
              <w:bottom w:val="single" w:sz="12" w:space="0" w:color="C00000"/>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 xml:space="preserve">　</w:t>
            </w:r>
          </w:p>
        </w:tc>
        <w:tc>
          <w:tcPr>
            <w:tcW w:w="1136" w:type="dxa"/>
            <w:gridSpan w:val="2"/>
            <w:tcBorders>
              <w:top w:val="nil"/>
              <w:left w:val="nil"/>
              <w:bottom w:val="single" w:sz="12" w:space="0" w:color="C00000"/>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 xml:space="preserve">　</w:t>
            </w:r>
          </w:p>
        </w:tc>
        <w:tc>
          <w:tcPr>
            <w:tcW w:w="1136" w:type="dxa"/>
            <w:gridSpan w:val="2"/>
            <w:tcBorders>
              <w:top w:val="nil"/>
              <w:left w:val="nil"/>
              <w:bottom w:val="single" w:sz="12" w:space="0" w:color="C00000"/>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 xml:space="preserve">　</w:t>
            </w:r>
          </w:p>
        </w:tc>
      </w:tr>
      <w:tr w:rsidR="005F2373" w:rsidRPr="005F2373" w:rsidTr="00A9270A">
        <w:trPr>
          <w:trHeight w:val="285"/>
        </w:trPr>
        <w:tc>
          <w:tcPr>
            <w:tcW w:w="2756" w:type="dxa"/>
            <w:gridSpan w:val="2"/>
            <w:tcBorders>
              <w:top w:val="single" w:sz="12" w:space="0" w:color="C00000"/>
              <w:left w:val="nil"/>
              <w:bottom w:val="single" w:sz="8" w:space="0" w:color="C00000"/>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b/>
                <w:bCs/>
                <w:color w:val="000000"/>
                <w:kern w:val="0"/>
                <w:sz w:val="20"/>
                <w:szCs w:val="20"/>
              </w:rPr>
            </w:pPr>
            <w:r w:rsidRPr="005F2373">
              <w:rPr>
                <w:rFonts w:ascii="楷体_GB2312" w:eastAsia="楷体_GB2312" w:hAnsi="宋体" w:cs="宋体" w:hint="eastAsia"/>
                <w:b/>
                <w:bCs/>
                <w:color w:val="000000"/>
                <w:kern w:val="0"/>
                <w:sz w:val="20"/>
                <w:szCs w:val="20"/>
              </w:rPr>
              <w:t>单位：百万元</w:t>
            </w:r>
          </w:p>
        </w:tc>
        <w:tc>
          <w:tcPr>
            <w:tcW w:w="1136" w:type="dxa"/>
            <w:gridSpan w:val="2"/>
            <w:tcBorders>
              <w:top w:val="nil"/>
              <w:left w:val="nil"/>
              <w:bottom w:val="single" w:sz="8" w:space="0" w:color="C00000"/>
              <w:right w:val="nil"/>
            </w:tcBorders>
            <w:shd w:val="clear" w:color="auto" w:fill="auto"/>
            <w:noWrap/>
            <w:vAlign w:val="bottom"/>
            <w:hideMark/>
          </w:tcPr>
          <w:p w:rsidR="005F2373" w:rsidRPr="005F2373" w:rsidRDefault="005F2373" w:rsidP="005F2373">
            <w:pPr>
              <w:widowControl/>
              <w:jc w:val="center"/>
              <w:rPr>
                <w:rFonts w:ascii="Calibri" w:hAnsi="Calibri" w:cs="宋体"/>
                <w:b/>
                <w:bCs/>
                <w:color w:val="000000"/>
                <w:kern w:val="0"/>
                <w:sz w:val="20"/>
                <w:szCs w:val="20"/>
              </w:rPr>
            </w:pPr>
            <w:r w:rsidRPr="005F2373">
              <w:rPr>
                <w:rFonts w:ascii="Calibri" w:hAnsi="Calibri" w:cs="宋体"/>
                <w:b/>
                <w:bCs/>
                <w:color w:val="000000"/>
                <w:kern w:val="0"/>
                <w:sz w:val="20"/>
                <w:szCs w:val="20"/>
              </w:rPr>
              <w:t>2012</w:t>
            </w:r>
          </w:p>
        </w:tc>
        <w:tc>
          <w:tcPr>
            <w:tcW w:w="1136" w:type="dxa"/>
            <w:gridSpan w:val="2"/>
            <w:tcBorders>
              <w:top w:val="nil"/>
              <w:left w:val="nil"/>
              <w:bottom w:val="single" w:sz="8" w:space="0" w:color="C00000"/>
              <w:right w:val="nil"/>
            </w:tcBorders>
            <w:shd w:val="clear" w:color="auto" w:fill="auto"/>
            <w:noWrap/>
            <w:vAlign w:val="bottom"/>
            <w:hideMark/>
          </w:tcPr>
          <w:p w:rsidR="005F2373" w:rsidRPr="005F2373" w:rsidRDefault="005F2373" w:rsidP="005F2373">
            <w:pPr>
              <w:widowControl/>
              <w:jc w:val="center"/>
              <w:rPr>
                <w:rFonts w:ascii="Calibri" w:hAnsi="Calibri" w:cs="宋体"/>
                <w:b/>
                <w:bCs/>
                <w:color w:val="000000"/>
                <w:kern w:val="0"/>
                <w:sz w:val="20"/>
                <w:szCs w:val="20"/>
              </w:rPr>
            </w:pPr>
            <w:r w:rsidRPr="005F2373">
              <w:rPr>
                <w:rFonts w:ascii="Calibri" w:hAnsi="Calibri" w:cs="宋体"/>
                <w:b/>
                <w:bCs/>
                <w:color w:val="000000"/>
                <w:kern w:val="0"/>
                <w:sz w:val="20"/>
                <w:szCs w:val="20"/>
              </w:rPr>
              <w:t>2013</w:t>
            </w:r>
          </w:p>
        </w:tc>
        <w:tc>
          <w:tcPr>
            <w:tcW w:w="1076" w:type="dxa"/>
            <w:gridSpan w:val="2"/>
            <w:tcBorders>
              <w:top w:val="nil"/>
              <w:left w:val="nil"/>
              <w:bottom w:val="single" w:sz="8" w:space="0" w:color="C00000"/>
              <w:right w:val="nil"/>
            </w:tcBorders>
            <w:shd w:val="clear" w:color="auto" w:fill="auto"/>
            <w:noWrap/>
            <w:vAlign w:val="bottom"/>
            <w:hideMark/>
          </w:tcPr>
          <w:p w:rsidR="005F2373" w:rsidRPr="005F2373" w:rsidRDefault="005F2373" w:rsidP="005F2373">
            <w:pPr>
              <w:widowControl/>
              <w:jc w:val="center"/>
              <w:rPr>
                <w:rFonts w:ascii="Calibri" w:hAnsi="Calibri" w:cs="宋体"/>
                <w:b/>
                <w:bCs/>
                <w:color w:val="000000"/>
                <w:kern w:val="0"/>
                <w:sz w:val="20"/>
                <w:szCs w:val="20"/>
              </w:rPr>
            </w:pPr>
            <w:r w:rsidRPr="005F2373">
              <w:rPr>
                <w:rFonts w:ascii="Calibri" w:hAnsi="Calibri" w:cs="宋体"/>
                <w:b/>
                <w:bCs/>
                <w:color w:val="000000"/>
                <w:kern w:val="0"/>
                <w:sz w:val="20"/>
                <w:szCs w:val="20"/>
              </w:rPr>
              <w:t>2014E</w:t>
            </w:r>
          </w:p>
        </w:tc>
        <w:tc>
          <w:tcPr>
            <w:tcW w:w="1136" w:type="dxa"/>
            <w:gridSpan w:val="2"/>
            <w:tcBorders>
              <w:top w:val="nil"/>
              <w:left w:val="nil"/>
              <w:bottom w:val="single" w:sz="8" w:space="0" w:color="C00000"/>
              <w:right w:val="nil"/>
            </w:tcBorders>
            <w:shd w:val="clear" w:color="auto" w:fill="auto"/>
            <w:noWrap/>
            <w:vAlign w:val="bottom"/>
            <w:hideMark/>
          </w:tcPr>
          <w:p w:rsidR="005F2373" w:rsidRPr="005F2373" w:rsidRDefault="005F2373" w:rsidP="005F2373">
            <w:pPr>
              <w:widowControl/>
              <w:jc w:val="center"/>
              <w:rPr>
                <w:rFonts w:ascii="Calibri" w:hAnsi="Calibri" w:cs="宋体"/>
                <w:b/>
                <w:bCs/>
                <w:color w:val="000000"/>
                <w:kern w:val="0"/>
                <w:sz w:val="20"/>
                <w:szCs w:val="20"/>
              </w:rPr>
            </w:pPr>
            <w:r w:rsidRPr="005F2373">
              <w:rPr>
                <w:rFonts w:ascii="Calibri" w:hAnsi="Calibri" w:cs="宋体"/>
                <w:b/>
                <w:bCs/>
                <w:color w:val="000000"/>
                <w:kern w:val="0"/>
                <w:sz w:val="20"/>
                <w:szCs w:val="20"/>
              </w:rPr>
              <w:t>2015E</w:t>
            </w:r>
          </w:p>
        </w:tc>
        <w:tc>
          <w:tcPr>
            <w:tcW w:w="1136" w:type="dxa"/>
            <w:gridSpan w:val="2"/>
            <w:tcBorders>
              <w:top w:val="nil"/>
              <w:left w:val="nil"/>
              <w:bottom w:val="single" w:sz="8" w:space="0" w:color="C00000"/>
              <w:right w:val="nil"/>
            </w:tcBorders>
            <w:shd w:val="clear" w:color="auto" w:fill="auto"/>
            <w:noWrap/>
            <w:vAlign w:val="bottom"/>
            <w:hideMark/>
          </w:tcPr>
          <w:p w:rsidR="005F2373" w:rsidRPr="005F2373" w:rsidRDefault="005F2373" w:rsidP="005F2373">
            <w:pPr>
              <w:widowControl/>
              <w:jc w:val="center"/>
              <w:rPr>
                <w:rFonts w:ascii="Calibri" w:hAnsi="Calibri" w:cs="宋体"/>
                <w:b/>
                <w:bCs/>
                <w:color w:val="000000"/>
                <w:kern w:val="0"/>
                <w:sz w:val="20"/>
                <w:szCs w:val="20"/>
              </w:rPr>
            </w:pPr>
            <w:r w:rsidRPr="005F2373">
              <w:rPr>
                <w:rFonts w:ascii="Calibri" w:hAnsi="Calibri" w:cs="宋体"/>
                <w:b/>
                <w:bCs/>
                <w:color w:val="000000"/>
                <w:kern w:val="0"/>
                <w:sz w:val="20"/>
                <w:szCs w:val="20"/>
              </w:rPr>
              <w:t>2016E</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b/>
                <w:bCs/>
                <w:color w:val="000000"/>
                <w:kern w:val="0"/>
                <w:sz w:val="20"/>
                <w:szCs w:val="20"/>
              </w:rPr>
            </w:pPr>
            <w:r w:rsidRPr="005F2373">
              <w:rPr>
                <w:rFonts w:ascii="楷体_GB2312" w:eastAsia="楷体_GB2312" w:hAnsi="宋体" w:cs="宋体" w:hint="eastAsia"/>
                <w:b/>
                <w:bCs/>
                <w:color w:val="000000"/>
                <w:kern w:val="0"/>
                <w:sz w:val="20"/>
                <w:szCs w:val="20"/>
              </w:rPr>
              <w:t>同比增长率</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营业收入</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35.9%</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22.4%</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12.0%</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24.7%</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25.8%</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营业利润</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38.2%</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24.7%</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14.3%</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45.2%</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32.7%</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净利润</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39.8%</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16.4%</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14.0%</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44.5%</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32.3%</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b/>
                <w:bCs/>
                <w:color w:val="000000"/>
                <w:kern w:val="0"/>
                <w:sz w:val="20"/>
                <w:szCs w:val="20"/>
              </w:rPr>
            </w:pPr>
            <w:r w:rsidRPr="005F2373">
              <w:rPr>
                <w:rFonts w:ascii="楷体_GB2312" w:eastAsia="楷体_GB2312" w:hAnsi="宋体" w:cs="宋体" w:hint="eastAsia"/>
                <w:b/>
                <w:bCs/>
                <w:color w:val="000000"/>
                <w:kern w:val="0"/>
                <w:sz w:val="20"/>
                <w:szCs w:val="20"/>
              </w:rPr>
              <w:t>盈利能力</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r>
      <w:tr w:rsidR="005F2373" w:rsidRPr="005F2373" w:rsidTr="00A9270A">
        <w:trPr>
          <w:trHeight w:val="270"/>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毛利率</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49.3%</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56.0%</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63.7%</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66.0%</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67.8%</w:t>
            </w:r>
          </w:p>
        </w:tc>
      </w:tr>
      <w:tr w:rsidR="005F2373" w:rsidRPr="005F2373" w:rsidTr="00A9270A">
        <w:trPr>
          <w:trHeight w:val="270"/>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净利率</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17.2%</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16.4%</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16.7%</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19.3%</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20.3%</w:t>
            </w:r>
          </w:p>
        </w:tc>
      </w:tr>
      <w:tr w:rsidR="005F2373" w:rsidRPr="005F2373" w:rsidTr="00A9270A">
        <w:trPr>
          <w:trHeight w:val="270"/>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r w:rsidRPr="005F2373">
              <w:rPr>
                <w:rFonts w:ascii="Calibri" w:hAnsi="Calibri" w:cs="宋体"/>
                <w:color w:val="000000"/>
                <w:kern w:val="0"/>
                <w:sz w:val="20"/>
                <w:szCs w:val="20"/>
              </w:rPr>
              <w:t>ROE</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9.0%</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9.4%</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9.9%</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13.1%</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15.4%</w:t>
            </w:r>
          </w:p>
        </w:tc>
      </w:tr>
      <w:tr w:rsidR="005F2373" w:rsidRPr="005F2373" w:rsidTr="00A9270A">
        <w:trPr>
          <w:trHeight w:val="285"/>
        </w:trPr>
        <w:tc>
          <w:tcPr>
            <w:tcW w:w="2756" w:type="dxa"/>
            <w:gridSpan w:val="2"/>
            <w:tcBorders>
              <w:top w:val="nil"/>
              <w:left w:val="nil"/>
              <w:bottom w:val="nil"/>
              <w:right w:val="nil"/>
            </w:tcBorders>
            <w:shd w:val="clear" w:color="000000" w:fill="FFFFFF"/>
            <w:noWrap/>
            <w:vAlign w:val="bottom"/>
            <w:hideMark/>
          </w:tcPr>
          <w:p w:rsidR="005F2373" w:rsidRPr="005F2373" w:rsidRDefault="005F2373" w:rsidP="005F2373">
            <w:pPr>
              <w:widowControl/>
              <w:jc w:val="left"/>
              <w:rPr>
                <w:rFonts w:ascii="Calibri" w:hAnsi="Calibri" w:cs="宋体"/>
                <w:color w:val="000000"/>
                <w:kern w:val="0"/>
                <w:sz w:val="20"/>
                <w:szCs w:val="20"/>
              </w:rPr>
            </w:pPr>
            <w:r w:rsidRPr="005F2373">
              <w:rPr>
                <w:rFonts w:ascii="Calibri" w:hAnsi="Calibri" w:cs="宋体"/>
                <w:color w:val="000000"/>
                <w:kern w:val="0"/>
                <w:sz w:val="20"/>
                <w:szCs w:val="20"/>
              </w:rPr>
              <w:t>ROIC</w:t>
            </w:r>
          </w:p>
        </w:tc>
        <w:tc>
          <w:tcPr>
            <w:tcW w:w="1136" w:type="dxa"/>
            <w:gridSpan w:val="2"/>
            <w:tcBorders>
              <w:top w:val="nil"/>
              <w:left w:val="nil"/>
              <w:bottom w:val="nil"/>
              <w:right w:val="nil"/>
            </w:tcBorders>
            <w:shd w:val="clear" w:color="000000" w:fill="FFFFFF"/>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8.5%</w:t>
            </w:r>
          </w:p>
        </w:tc>
        <w:tc>
          <w:tcPr>
            <w:tcW w:w="1136" w:type="dxa"/>
            <w:gridSpan w:val="2"/>
            <w:tcBorders>
              <w:top w:val="nil"/>
              <w:left w:val="nil"/>
              <w:bottom w:val="nil"/>
              <w:right w:val="nil"/>
            </w:tcBorders>
            <w:shd w:val="clear" w:color="000000" w:fill="FFFFFF"/>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9.6%</w:t>
            </w:r>
          </w:p>
        </w:tc>
        <w:tc>
          <w:tcPr>
            <w:tcW w:w="1076" w:type="dxa"/>
            <w:gridSpan w:val="2"/>
            <w:tcBorders>
              <w:top w:val="nil"/>
              <w:left w:val="nil"/>
              <w:bottom w:val="nil"/>
              <w:right w:val="nil"/>
            </w:tcBorders>
            <w:shd w:val="clear" w:color="000000" w:fill="FFFFFF"/>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11.4%</w:t>
            </w:r>
          </w:p>
        </w:tc>
        <w:tc>
          <w:tcPr>
            <w:tcW w:w="1136" w:type="dxa"/>
            <w:gridSpan w:val="2"/>
            <w:tcBorders>
              <w:top w:val="nil"/>
              <w:left w:val="nil"/>
              <w:bottom w:val="nil"/>
              <w:right w:val="nil"/>
            </w:tcBorders>
            <w:shd w:val="clear" w:color="000000" w:fill="FFFFFF"/>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14.5%</w:t>
            </w:r>
          </w:p>
        </w:tc>
        <w:tc>
          <w:tcPr>
            <w:tcW w:w="1136" w:type="dxa"/>
            <w:gridSpan w:val="2"/>
            <w:tcBorders>
              <w:top w:val="nil"/>
              <w:left w:val="nil"/>
              <w:bottom w:val="nil"/>
              <w:right w:val="nil"/>
            </w:tcBorders>
            <w:shd w:val="clear" w:color="000000" w:fill="FFFFFF"/>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17.3%</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b/>
                <w:bCs/>
                <w:color w:val="000000"/>
                <w:kern w:val="0"/>
                <w:sz w:val="20"/>
                <w:szCs w:val="20"/>
              </w:rPr>
            </w:pPr>
            <w:r w:rsidRPr="005F2373">
              <w:rPr>
                <w:rFonts w:ascii="楷体_GB2312" w:eastAsia="楷体_GB2312" w:hAnsi="宋体" w:cs="宋体" w:hint="eastAsia"/>
                <w:b/>
                <w:bCs/>
                <w:color w:val="000000"/>
                <w:kern w:val="0"/>
                <w:sz w:val="20"/>
                <w:szCs w:val="20"/>
              </w:rPr>
              <w:t>偿债能力</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资产负债率</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20.6%</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21.9%</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9.5%</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10.6%</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11.9%</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流动比率</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4.10</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3.41</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8.62</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7.93</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7.33</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速动比率</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2.97</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2.29</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8.30</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7.63</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7.06</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b/>
                <w:bCs/>
                <w:color w:val="000000"/>
                <w:kern w:val="0"/>
                <w:sz w:val="20"/>
                <w:szCs w:val="20"/>
              </w:rPr>
            </w:pPr>
            <w:r w:rsidRPr="005F2373">
              <w:rPr>
                <w:rFonts w:ascii="楷体_GB2312" w:eastAsia="楷体_GB2312" w:hAnsi="宋体" w:cs="宋体" w:hint="eastAsia"/>
                <w:b/>
                <w:bCs/>
                <w:color w:val="000000"/>
                <w:kern w:val="0"/>
                <w:sz w:val="20"/>
                <w:szCs w:val="20"/>
              </w:rPr>
              <w:t>营运能力</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资产周转率</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0.41</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0.43</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0.52</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0.58</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0.65</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存货周转率</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0.95</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0.83</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7.75</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7.75</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7.75</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应收账款周转率</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5.03</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5.13</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2.67</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2.67</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2.67</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b/>
                <w:bCs/>
                <w:color w:val="000000"/>
                <w:kern w:val="0"/>
                <w:sz w:val="20"/>
                <w:szCs w:val="20"/>
              </w:rPr>
            </w:pPr>
            <w:r w:rsidRPr="005F2373">
              <w:rPr>
                <w:rFonts w:ascii="楷体_GB2312" w:eastAsia="楷体_GB2312" w:hAnsi="宋体" w:cs="宋体" w:hint="eastAsia"/>
                <w:b/>
                <w:bCs/>
                <w:color w:val="000000"/>
                <w:kern w:val="0"/>
                <w:sz w:val="20"/>
                <w:szCs w:val="20"/>
              </w:rPr>
              <w:t>每股资料（元）</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每股收益</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0.53</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0.61</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0.70</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1.01</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1.33</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每股经营现金</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-0.37</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-0.08</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3.80</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0.82</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1.09</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每股净资产</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5.84</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6.52</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7.01</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7.72</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8.65</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color w:val="000000"/>
                <w:kern w:val="0"/>
                <w:sz w:val="20"/>
                <w:szCs w:val="20"/>
              </w:rPr>
            </w:pPr>
            <w:r w:rsidRPr="005F2373">
              <w:rPr>
                <w:rFonts w:ascii="楷体_GB2312" w:eastAsia="楷体_GB2312" w:hAnsi="宋体" w:cs="宋体" w:hint="eastAsia"/>
                <w:color w:val="000000"/>
                <w:kern w:val="0"/>
                <w:sz w:val="20"/>
                <w:szCs w:val="20"/>
              </w:rPr>
              <w:t>每股股利</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0.11</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0.10</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0.21</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0.29</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0.36</w:t>
            </w: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楷体_GB2312" w:eastAsia="楷体_GB2312" w:hAnsi="宋体" w:cs="宋体"/>
                <w:b/>
                <w:bCs/>
                <w:color w:val="000000"/>
                <w:kern w:val="0"/>
                <w:sz w:val="20"/>
                <w:szCs w:val="20"/>
              </w:rPr>
            </w:pPr>
            <w:r w:rsidRPr="005F2373">
              <w:rPr>
                <w:rFonts w:ascii="楷体_GB2312" w:eastAsia="楷体_GB2312" w:hAnsi="宋体" w:cs="宋体" w:hint="eastAsia"/>
                <w:b/>
                <w:bCs/>
                <w:color w:val="000000"/>
                <w:kern w:val="0"/>
                <w:sz w:val="20"/>
                <w:szCs w:val="20"/>
              </w:rPr>
              <w:t>估值比率</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p>
        </w:tc>
      </w:tr>
      <w:tr w:rsidR="005F2373" w:rsidRPr="005F2373" w:rsidTr="00A9270A">
        <w:trPr>
          <w:trHeight w:val="255"/>
        </w:trPr>
        <w:tc>
          <w:tcPr>
            <w:tcW w:w="275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r w:rsidRPr="005F2373">
              <w:rPr>
                <w:rFonts w:ascii="Calibri" w:hAnsi="Calibri" w:cs="宋体"/>
                <w:color w:val="000000"/>
                <w:kern w:val="0"/>
                <w:sz w:val="20"/>
                <w:szCs w:val="20"/>
              </w:rPr>
              <w:t>PE</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51.91</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44.66</w:t>
            </w:r>
          </w:p>
        </w:tc>
        <w:tc>
          <w:tcPr>
            <w:tcW w:w="107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39.15</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27.09</w:t>
            </w:r>
          </w:p>
        </w:tc>
        <w:tc>
          <w:tcPr>
            <w:tcW w:w="1136" w:type="dxa"/>
            <w:gridSpan w:val="2"/>
            <w:tcBorders>
              <w:top w:val="nil"/>
              <w:left w:val="nil"/>
              <w:bottom w:val="nil"/>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20.48</w:t>
            </w:r>
          </w:p>
        </w:tc>
      </w:tr>
      <w:tr w:rsidR="005F2373" w:rsidRPr="005F2373" w:rsidTr="00A9270A">
        <w:trPr>
          <w:trHeight w:val="270"/>
        </w:trPr>
        <w:tc>
          <w:tcPr>
            <w:tcW w:w="2756" w:type="dxa"/>
            <w:gridSpan w:val="2"/>
            <w:tcBorders>
              <w:top w:val="nil"/>
              <w:left w:val="nil"/>
              <w:bottom w:val="single" w:sz="12" w:space="0" w:color="C00000"/>
              <w:right w:val="nil"/>
            </w:tcBorders>
            <w:shd w:val="clear" w:color="auto" w:fill="auto"/>
            <w:noWrap/>
            <w:vAlign w:val="bottom"/>
            <w:hideMark/>
          </w:tcPr>
          <w:p w:rsidR="005F2373" w:rsidRPr="005F2373" w:rsidRDefault="005F2373" w:rsidP="005F2373">
            <w:pPr>
              <w:widowControl/>
              <w:jc w:val="left"/>
              <w:rPr>
                <w:rFonts w:ascii="Calibri" w:hAnsi="Calibri" w:cs="宋体"/>
                <w:color w:val="000000"/>
                <w:kern w:val="0"/>
                <w:sz w:val="20"/>
                <w:szCs w:val="20"/>
              </w:rPr>
            </w:pPr>
            <w:r w:rsidRPr="005F2373">
              <w:rPr>
                <w:rFonts w:ascii="Calibri" w:hAnsi="Calibri" w:cs="宋体"/>
                <w:color w:val="000000"/>
                <w:kern w:val="0"/>
                <w:sz w:val="20"/>
                <w:szCs w:val="20"/>
              </w:rPr>
              <w:t>PB</w:t>
            </w:r>
          </w:p>
        </w:tc>
        <w:tc>
          <w:tcPr>
            <w:tcW w:w="1136" w:type="dxa"/>
            <w:gridSpan w:val="2"/>
            <w:tcBorders>
              <w:top w:val="nil"/>
              <w:left w:val="nil"/>
              <w:bottom w:val="single" w:sz="12" w:space="0" w:color="C00000"/>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 xml:space="preserve">4.68 </w:t>
            </w:r>
          </w:p>
        </w:tc>
        <w:tc>
          <w:tcPr>
            <w:tcW w:w="1136" w:type="dxa"/>
            <w:gridSpan w:val="2"/>
            <w:tcBorders>
              <w:top w:val="nil"/>
              <w:left w:val="nil"/>
              <w:bottom w:val="single" w:sz="12" w:space="0" w:color="C00000"/>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 xml:space="preserve">4.18 </w:t>
            </w:r>
          </w:p>
        </w:tc>
        <w:tc>
          <w:tcPr>
            <w:tcW w:w="1076" w:type="dxa"/>
            <w:gridSpan w:val="2"/>
            <w:tcBorders>
              <w:top w:val="nil"/>
              <w:left w:val="nil"/>
              <w:bottom w:val="single" w:sz="12" w:space="0" w:color="C00000"/>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 xml:space="preserve">3.89 </w:t>
            </w:r>
          </w:p>
        </w:tc>
        <w:tc>
          <w:tcPr>
            <w:tcW w:w="1136" w:type="dxa"/>
            <w:gridSpan w:val="2"/>
            <w:tcBorders>
              <w:top w:val="nil"/>
              <w:left w:val="nil"/>
              <w:bottom w:val="single" w:sz="12" w:space="0" w:color="C00000"/>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 xml:space="preserve">3.54 </w:t>
            </w:r>
          </w:p>
        </w:tc>
        <w:tc>
          <w:tcPr>
            <w:tcW w:w="1136" w:type="dxa"/>
            <w:gridSpan w:val="2"/>
            <w:tcBorders>
              <w:top w:val="nil"/>
              <w:left w:val="nil"/>
              <w:bottom w:val="single" w:sz="12" w:space="0" w:color="C00000"/>
              <w:right w:val="nil"/>
            </w:tcBorders>
            <w:shd w:val="clear" w:color="auto" w:fill="auto"/>
            <w:noWrap/>
            <w:vAlign w:val="bottom"/>
            <w:hideMark/>
          </w:tcPr>
          <w:p w:rsidR="005F2373" w:rsidRPr="005F2373" w:rsidRDefault="005F2373" w:rsidP="005F2373">
            <w:pPr>
              <w:widowControl/>
              <w:jc w:val="right"/>
              <w:rPr>
                <w:rFonts w:ascii="Calibri" w:hAnsi="Calibri" w:cs="宋体"/>
                <w:color w:val="000000"/>
                <w:kern w:val="0"/>
                <w:sz w:val="20"/>
                <w:szCs w:val="20"/>
              </w:rPr>
            </w:pPr>
            <w:r w:rsidRPr="005F2373">
              <w:rPr>
                <w:rFonts w:ascii="Calibri" w:hAnsi="Calibri" w:cs="宋体"/>
                <w:color w:val="000000"/>
                <w:kern w:val="0"/>
                <w:sz w:val="20"/>
                <w:szCs w:val="20"/>
              </w:rPr>
              <w:t xml:space="preserve">3.16 </w:t>
            </w:r>
          </w:p>
        </w:tc>
      </w:tr>
    </w:tbl>
    <w:p w:rsidR="00207BBE" w:rsidRPr="00207BBE" w:rsidRDefault="00207BBE" w:rsidP="00207BBE">
      <w:pPr>
        <w:widowControl/>
        <w:jc w:val="left"/>
        <w:rPr>
          <w:rFonts w:ascii="楷体_GB2312" w:eastAsia="楷体_GB2312" w:hAnsi="宋体" w:cs="宋体" w:hint="eastAsia"/>
          <w:b/>
          <w:bCs/>
          <w:color w:val="000000"/>
          <w:kern w:val="0"/>
          <w:sz w:val="20"/>
          <w:szCs w:val="20"/>
        </w:rPr>
      </w:pPr>
    </w:p>
    <w:p w:rsidR="00E04EA4" w:rsidRDefault="00E04EA4" w:rsidP="00E04EA4">
      <w:pPr>
        <w:jc w:val="left"/>
        <w:rPr>
          <w:rFonts w:hint="eastAsia"/>
        </w:rPr>
      </w:pPr>
    </w:p>
    <w:p w:rsidR="006A1531" w:rsidRDefault="006A1531" w:rsidP="00E04EA4">
      <w:pPr>
        <w:jc w:val="left"/>
        <w:rPr>
          <w:rFonts w:hint="eastAsia"/>
        </w:rPr>
      </w:pPr>
    </w:p>
    <w:p w:rsidR="006A1531" w:rsidRDefault="006A1531" w:rsidP="00E04EA4">
      <w:pPr>
        <w:jc w:val="left"/>
        <w:rPr>
          <w:rFonts w:hint="eastAsia"/>
        </w:rPr>
      </w:pPr>
    </w:p>
    <w:tbl>
      <w:tblPr>
        <w:tblW w:w="7936" w:type="dxa"/>
        <w:tblInd w:w="108" w:type="dxa"/>
        <w:tblLook w:val="04A0"/>
      </w:tblPr>
      <w:tblGrid>
        <w:gridCol w:w="1956"/>
        <w:gridCol w:w="1196"/>
        <w:gridCol w:w="1196"/>
        <w:gridCol w:w="1196"/>
        <w:gridCol w:w="1196"/>
        <w:gridCol w:w="1196"/>
      </w:tblGrid>
      <w:tr w:rsidR="006A1531" w:rsidRPr="00742B82" w:rsidTr="005F2373">
        <w:trPr>
          <w:trHeight w:val="345"/>
        </w:trPr>
        <w:tc>
          <w:tcPr>
            <w:tcW w:w="1956" w:type="dxa"/>
            <w:tcBorders>
              <w:top w:val="nil"/>
              <w:left w:val="nil"/>
              <w:bottom w:val="nil"/>
              <w:right w:val="nil"/>
            </w:tcBorders>
            <w:shd w:val="clear" w:color="auto" w:fill="auto"/>
            <w:noWrap/>
            <w:vAlign w:val="center"/>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资产负债表</w:t>
            </w:r>
          </w:p>
        </w:tc>
        <w:tc>
          <w:tcPr>
            <w:tcW w:w="1196" w:type="dxa"/>
            <w:tcBorders>
              <w:top w:val="nil"/>
              <w:left w:val="nil"/>
              <w:bottom w:val="single" w:sz="12" w:space="0" w:color="C00000"/>
              <w:right w:val="nil"/>
            </w:tcBorders>
            <w:shd w:val="clear" w:color="auto" w:fill="auto"/>
            <w:noWrap/>
            <w:vAlign w:val="center"/>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 xml:space="preserve">　</w:t>
            </w:r>
          </w:p>
        </w:tc>
        <w:tc>
          <w:tcPr>
            <w:tcW w:w="1196" w:type="dxa"/>
            <w:tcBorders>
              <w:top w:val="nil"/>
              <w:left w:val="nil"/>
              <w:bottom w:val="single" w:sz="12" w:space="0" w:color="C00000"/>
              <w:right w:val="nil"/>
            </w:tcBorders>
            <w:shd w:val="clear" w:color="auto" w:fill="auto"/>
            <w:noWrap/>
            <w:vAlign w:val="center"/>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 xml:space="preserve">　</w:t>
            </w:r>
          </w:p>
        </w:tc>
        <w:tc>
          <w:tcPr>
            <w:tcW w:w="1196" w:type="dxa"/>
            <w:tcBorders>
              <w:top w:val="nil"/>
              <w:left w:val="nil"/>
              <w:bottom w:val="single" w:sz="12" w:space="0" w:color="C00000"/>
              <w:right w:val="nil"/>
            </w:tcBorders>
            <w:shd w:val="clear" w:color="auto" w:fill="auto"/>
            <w:noWrap/>
            <w:vAlign w:val="center"/>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 xml:space="preserve">　</w:t>
            </w:r>
          </w:p>
        </w:tc>
        <w:tc>
          <w:tcPr>
            <w:tcW w:w="1196" w:type="dxa"/>
            <w:tcBorders>
              <w:top w:val="nil"/>
              <w:left w:val="nil"/>
              <w:bottom w:val="single" w:sz="12" w:space="0" w:color="C00000"/>
              <w:right w:val="nil"/>
            </w:tcBorders>
            <w:shd w:val="clear" w:color="auto" w:fill="auto"/>
            <w:noWrap/>
            <w:vAlign w:val="center"/>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 xml:space="preserve">　</w:t>
            </w:r>
          </w:p>
        </w:tc>
        <w:tc>
          <w:tcPr>
            <w:tcW w:w="1196" w:type="dxa"/>
            <w:tcBorders>
              <w:top w:val="nil"/>
              <w:left w:val="nil"/>
              <w:bottom w:val="single" w:sz="12" w:space="0" w:color="C00000"/>
              <w:right w:val="nil"/>
            </w:tcBorders>
            <w:shd w:val="clear" w:color="auto" w:fill="auto"/>
            <w:noWrap/>
            <w:vAlign w:val="center"/>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 xml:space="preserve">　</w:t>
            </w:r>
          </w:p>
        </w:tc>
      </w:tr>
      <w:tr w:rsidR="006A1531" w:rsidRPr="00742B82" w:rsidTr="005F2373">
        <w:trPr>
          <w:trHeight w:val="285"/>
        </w:trPr>
        <w:tc>
          <w:tcPr>
            <w:tcW w:w="1956" w:type="dxa"/>
            <w:tcBorders>
              <w:top w:val="single" w:sz="12" w:space="0" w:color="C00000"/>
              <w:left w:val="nil"/>
              <w:bottom w:val="single" w:sz="8"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单位：百万元</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center"/>
              <w:rPr>
                <w:rFonts w:ascii="Calibri" w:hAnsi="Calibri" w:cs="宋体"/>
                <w:b/>
                <w:bCs/>
                <w:color w:val="000000"/>
                <w:kern w:val="0"/>
                <w:sz w:val="20"/>
                <w:szCs w:val="20"/>
              </w:rPr>
            </w:pPr>
            <w:r w:rsidRPr="00742B82">
              <w:rPr>
                <w:rFonts w:ascii="Calibri" w:hAnsi="Calibri" w:cs="宋体"/>
                <w:b/>
                <w:bCs/>
                <w:color w:val="000000"/>
                <w:kern w:val="0"/>
                <w:sz w:val="20"/>
                <w:szCs w:val="20"/>
              </w:rPr>
              <w:t>2012</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center"/>
              <w:rPr>
                <w:rFonts w:ascii="Calibri" w:hAnsi="Calibri" w:cs="宋体"/>
                <w:b/>
                <w:bCs/>
                <w:color w:val="000000"/>
                <w:kern w:val="0"/>
                <w:sz w:val="20"/>
                <w:szCs w:val="20"/>
              </w:rPr>
            </w:pPr>
            <w:r w:rsidRPr="00742B82">
              <w:rPr>
                <w:rFonts w:ascii="Calibri" w:hAnsi="Calibri" w:cs="宋体"/>
                <w:b/>
                <w:bCs/>
                <w:color w:val="000000"/>
                <w:kern w:val="0"/>
                <w:sz w:val="20"/>
                <w:szCs w:val="20"/>
              </w:rPr>
              <w:t>2013</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center"/>
              <w:rPr>
                <w:rFonts w:ascii="Calibri" w:hAnsi="Calibri" w:cs="宋体"/>
                <w:b/>
                <w:bCs/>
                <w:color w:val="000000"/>
                <w:kern w:val="0"/>
                <w:sz w:val="20"/>
                <w:szCs w:val="20"/>
              </w:rPr>
            </w:pPr>
            <w:r w:rsidRPr="00742B82">
              <w:rPr>
                <w:rFonts w:ascii="Calibri" w:hAnsi="Calibri" w:cs="宋体"/>
                <w:b/>
                <w:bCs/>
                <w:color w:val="000000"/>
                <w:kern w:val="0"/>
                <w:sz w:val="20"/>
                <w:szCs w:val="20"/>
              </w:rPr>
              <w:t>2014E</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center"/>
              <w:rPr>
                <w:rFonts w:ascii="Calibri" w:hAnsi="Calibri" w:cs="宋体"/>
                <w:b/>
                <w:bCs/>
                <w:color w:val="000000"/>
                <w:kern w:val="0"/>
                <w:sz w:val="20"/>
                <w:szCs w:val="20"/>
              </w:rPr>
            </w:pPr>
            <w:r w:rsidRPr="00742B82">
              <w:rPr>
                <w:rFonts w:ascii="Calibri" w:hAnsi="Calibri" w:cs="宋体"/>
                <w:b/>
                <w:bCs/>
                <w:color w:val="000000"/>
                <w:kern w:val="0"/>
                <w:sz w:val="20"/>
                <w:szCs w:val="20"/>
              </w:rPr>
              <w:t>2015E</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center"/>
              <w:rPr>
                <w:rFonts w:ascii="Calibri" w:hAnsi="Calibri" w:cs="宋体"/>
                <w:b/>
                <w:bCs/>
                <w:color w:val="000000"/>
                <w:kern w:val="0"/>
                <w:sz w:val="20"/>
                <w:szCs w:val="20"/>
              </w:rPr>
            </w:pPr>
            <w:r w:rsidRPr="00742B82">
              <w:rPr>
                <w:rFonts w:ascii="Calibri" w:hAnsi="Calibri" w:cs="宋体"/>
                <w:b/>
                <w:bCs/>
                <w:color w:val="000000"/>
                <w:kern w:val="0"/>
                <w:sz w:val="20"/>
                <w:szCs w:val="20"/>
              </w:rPr>
              <w:t>2016E</w:t>
            </w:r>
          </w:p>
        </w:tc>
      </w:tr>
      <w:tr w:rsidR="006A1531" w:rsidRPr="00742B82" w:rsidTr="005F2373">
        <w:trPr>
          <w:trHeight w:val="255"/>
        </w:trPr>
        <w:tc>
          <w:tcPr>
            <w:tcW w:w="1956" w:type="dxa"/>
            <w:tcBorders>
              <w:top w:val="nil"/>
              <w:left w:val="single" w:sz="4" w:space="0" w:color="C00000"/>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流动资产</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1,119.4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1,140.3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1,000.7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1,151.1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1,362.5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现金</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539.5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261.5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629.7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690.6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787.8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交易性投资</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应收票据</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6.7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157.8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196.8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247.6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应收款项</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107.8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129.8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137.5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171.5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215.7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其他应收款</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10.9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9.6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23.9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29.8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37.5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存货</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308.1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374.1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37.0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43.1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51.4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其他</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146.4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357.8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14.9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19.3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22.6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非流动资产</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299.0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505.0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521.9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538.1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552.0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长期股权投资</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固定资产</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112.7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220.9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285.5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300.9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296.6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无形资产</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74.3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118.1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149.5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179.4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207.7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其他</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112.0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166.0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86.9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57.8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47.7 </w:t>
            </w:r>
          </w:p>
        </w:tc>
      </w:tr>
      <w:tr w:rsidR="006A1531" w:rsidRPr="00742B82" w:rsidTr="005F2373">
        <w:trPr>
          <w:trHeight w:val="270"/>
        </w:trPr>
        <w:tc>
          <w:tcPr>
            <w:tcW w:w="195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资产总计</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1,418.5 </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1,645.3 </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1,522.7 </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1,689.2 </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1,914.6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流动负债</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273.0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334.1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116.2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145.2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185.8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短期负债</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224.5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263.8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应付账款</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4.2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71.6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83.5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99.6 </w:t>
            </w:r>
          </w:p>
        </w:tc>
      </w:tr>
      <w:tr w:rsidR="006A1531" w:rsidRPr="00742B82" w:rsidTr="005F2373">
        <w:trPr>
          <w:trHeight w:val="270"/>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预收账款</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15.2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18.7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12.3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17.4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26.7 </w:t>
            </w:r>
          </w:p>
        </w:tc>
      </w:tr>
      <w:tr w:rsidR="006A1531" w:rsidRPr="00742B82" w:rsidTr="005F2373">
        <w:trPr>
          <w:trHeight w:val="270"/>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其他</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29.0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47.5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32.3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44.2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59.4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长期负债</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19.7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25.6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29.0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33.6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42.6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长期借款</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r>
      <w:tr w:rsidR="006A1531" w:rsidRPr="00742B82" w:rsidTr="005F2373">
        <w:trPr>
          <w:trHeight w:val="270"/>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其他</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19.7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25.6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29.0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33.6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42.6 </w:t>
            </w:r>
          </w:p>
        </w:tc>
      </w:tr>
      <w:tr w:rsidR="006A1531" w:rsidRPr="00742B82" w:rsidTr="005F2373">
        <w:trPr>
          <w:trHeight w:val="285"/>
        </w:trPr>
        <w:tc>
          <w:tcPr>
            <w:tcW w:w="195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负债合计</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292.8 </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359.8 </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145.2 </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178.8 </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228.3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股本</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188.4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188.4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188.4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188.4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188.4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资本公积金</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685.3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718.6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718.6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718.6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718.6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留存收益</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225.9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322.3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414.3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547.2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723.0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少数股东权益</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26.0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56.2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56.2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56.2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56.2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母公司所有者权益</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1,099.6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1,229.3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1,321.3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1,454.2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1,630.0 </w:t>
            </w:r>
          </w:p>
        </w:tc>
      </w:tr>
      <w:tr w:rsidR="006A1531" w:rsidRPr="00742B82" w:rsidTr="005F2373">
        <w:trPr>
          <w:trHeight w:val="270"/>
        </w:trPr>
        <w:tc>
          <w:tcPr>
            <w:tcW w:w="195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负债及权益合计</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1,418.5 </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1,645.3 </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1,522.7 </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1,689.2 </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1,914.6 </w:t>
            </w:r>
          </w:p>
        </w:tc>
      </w:tr>
    </w:tbl>
    <w:p w:rsidR="006A1531" w:rsidRDefault="006A1531" w:rsidP="006A1531">
      <w:pPr>
        <w:pStyle w:val="0002"/>
        <w:spacing w:afterLines="0" w:line="240" w:lineRule="auto"/>
        <w:ind w:leftChars="0" w:left="0" w:rightChars="1484" w:right="3116"/>
        <w:rPr>
          <w:sz w:val="22"/>
          <w:szCs w:val="22"/>
        </w:rPr>
      </w:pPr>
    </w:p>
    <w:p w:rsidR="006A1531" w:rsidRDefault="006A1531" w:rsidP="006A1531">
      <w:pPr>
        <w:pStyle w:val="0002"/>
        <w:spacing w:afterLines="0" w:line="240" w:lineRule="auto"/>
        <w:ind w:leftChars="0" w:left="0" w:rightChars="1484" w:right="3116"/>
        <w:rPr>
          <w:sz w:val="22"/>
          <w:szCs w:val="22"/>
        </w:rPr>
      </w:pPr>
    </w:p>
    <w:p w:rsidR="006A1531" w:rsidRDefault="006A1531" w:rsidP="006A1531">
      <w:pPr>
        <w:pStyle w:val="0002"/>
        <w:spacing w:afterLines="0" w:line="240" w:lineRule="auto"/>
        <w:ind w:leftChars="0" w:left="0" w:rightChars="1484" w:right="3116"/>
        <w:rPr>
          <w:sz w:val="22"/>
          <w:szCs w:val="22"/>
        </w:rPr>
      </w:pPr>
    </w:p>
    <w:p w:rsidR="006A1531" w:rsidRDefault="006A1531" w:rsidP="006A1531">
      <w:pPr>
        <w:pStyle w:val="0002"/>
        <w:spacing w:afterLines="0" w:line="240" w:lineRule="auto"/>
        <w:ind w:leftChars="0" w:left="0" w:rightChars="1484" w:right="3116"/>
        <w:rPr>
          <w:sz w:val="22"/>
          <w:szCs w:val="22"/>
        </w:rPr>
      </w:pPr>
    </w:p>
    <w:p w:rsidR="006A1531" w:rsidRDefault="006A1531" w:rsidP="006A1531">
      <w:pPr>
        <w:pStyle w:val="0002"/>
        <w:spacing w:afterLines="0" w:line="240" w:lineRule="auto"/>
        <w:ind w:leftChars="0" w:left="0" w:rightChars="1484" w:right="3116"/>
        <w:rPr>
          <w:sz w:val="22"/>
          <w:szCs w:val="22"/>
        </w:rPr>
      </w:pPr>
    </w:p>
    <w:p w:rsidR="006A1531" w:rsidRDefault="006A1531" w:rsidP="006A1531">
      <w:pPr>
        <w:pStyle w:val="0002"/>
        <w:spacing w:afterLines="0" w:line="240" w:lineRule="auto"/>
        <w:ind w:leftChars="0" w:left="0" w:rightChars="1484" w:right="3116"/>
        <w:rPr>
          <w:sz w:val="22"/>
          <w:szCs w:val="22"/>
        </w:rPr>
      </w:pPr>
    </w:p>
    <w:p w:rsidR="006A1531" w:rsidRDefault="006A1531" w:rsidP="006A1531">
      <w:pPr>
        <w:pStyle w:val="0002"/>
        <w:spacing w:afterLines="0" w:line="240" w:lineRule="auto"/>
        <w:ind w:leftChars="0" w:left="0" w:rightChars="1484" w:right="3116"/>
        <w:rPr>
          <w:sz w:val="22"/>
          <w:szCs w:val="22"/>
        </w:rPr>
      </w:pPr>
    </w:p>
    <w:p w:rsidR="006A1531" w:rsidRDefault="006A1531" w:rsidP="006A1531">
      <w:pPr>
        <w:pStyle w:val="0002"/>
        <w:spacing w:afterLines="0" w:line="240" w:lineRule="auto"/>
        <w:ind w:leftChars="0" w:left="0" w:rightChars="1484" w:right="3116"/>
        <w:rPr>
          <w:sz w:val="22"/>
          <w:szCs w:val="22"/>
        </w:rPr>
      </w:pPr>
    </w:p>
    <w:p w:rsidR="006A1531" w:rsidRDefault="006A1531" w:rsidP="006A1531">
      <w:pPr>
        <w:pStyle w:val="0002"/>
        <w:spacing w:afterLines="0" w:line="240" w:lineRule="auto"/>
        <w:ind w:leftChars="0" w:left="0" w:rightChars="1484" w:right="3116"/>
        <w:rPr>
          <w:sz w:val="22"/>
          <w:szCs w:val="22"/>
        </w:rPr>
      </w:pPr>
    </w:p>
    <w:p w:rsidR="006A1531" w:rsidRDefault="006A1531" w:rsidP="006A1531">
      <w:pPr>
        <w:pStyle w:val="0002"/>
        <w:spacing w:afterLines="0" w:line="240" w:lineRule="auto"/>
        <w:ind w:leftChars="0" w:left="0" w:rightChars="1484" w:right="3116"/>
        <w:rPr>
          <w:sz w:val="22"/>
          <w:szCs w:val="22"/>
        </w:rPr>
      </w:pPr>
    </w:p>
    <w:p w:rsidR="006A1531" w:rsidRDefault="006A1531" w:rsidP="006A1531">
      <w:pPr>
        <w:pStyle w:val="0002"/>
        <w:spacing w:afterLines="0" w:line="240" w:lineRule="auto"/>
        <w:ind w:leftChars="0" w:left="0" w:rightChars="1484" w:right="3116"/>
        <w:rPr>
          <w:sz w:val="22"/>
          <w:szCs w:val="22"/>
        </w:rPr>
      </w:pPr>
    </w:p>
    <w:tbl>
      <w:tblPr>
        <w:tblW w:w="7936" w:type="dxa"/>
        <w:tblInd w:w="108" w:type="dxa"/>
        <w:tblLook w:val="04A0"/>
      </w:tblPr>
      <w:tblGrid>
        <w:gridCol w:w="1956"/>
        <w:gridCol w:w="1196"/>
        <w:gridCol w:w="1196"/>
        <w:gridCol w:w="1196"/>
        <w:gridCol w:w="1196"/>
        <w:gridCol w:w="1196"/>
      </w:tblGrid>
      <w:tr w:rsidR="006A1531" w:rsidRPr="00742B82" w:rsidTr="005F2373">
        <w:trPr>
          <w:trHeight w:val="270"/>
        </w:trPr>
        <w:tc>
          <w:tcPr>
            <w:tcW w:w="195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现金流量表</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Calibri" w:hAnsi="Calibri" w:cs="宋体"/>
                <w:color w:val="000000"/>
                <w:kern w:val="0"/>
                <w:sz w:val="20"/>
                <w:szCs w:val="20"/>
              </w:rPr>
            </w:pPr>
            <w:r w:rsidRPr="00742B82">
              <w:rPr>
                <w:rFonts w:ascii="Calibri" w:hAnsi="Calibri" w:cs="宋体"/>
                <w:color w:val="000000"/>
                <w:kern w:val="0"/>
                <w:sz w:val="20"/>
                <w:szCs w:val="20"/>
              </w:rPr>
              <w:t xml:space="preserve">　</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Calibri" w:hAnsi="Calibri" w:cs="宋体"/>
                <w:color w:val="000000"/>
                <w:kern w:val="0"/>
                <w:sz w:val="20"/>
                <w:szCs w:val="20"/>
              </w:rPr>
            </w:pPr>
            <w:r w:rsidRPr="00742B82">
              <w:rPr>
                <w:rFonts w:ascii="Calibri" w:hAnsi="Calibri" w:cs="宋体"/>
                <w:color w:val="000000"/>
                <w:kern w:val="0"/>
                <w:sz w:val="20"/>
                <w:szCs w:val="20"/>
              </w:rPr>
              <w:t xml:space="preserve">　</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Calibri" w:hAnsi="Calibri" w:cs="宋体"/>
                <w:color w:val="000000"/>
                <w:kern w:val="0"/>
                <w:sz w:val="20"/>
                <w:szCs w:val="20"/>
              </w:rPr>
            </w:pPr>
            <w:r w:rsidRPr="00742B82">
              <w:rPr>
                <w:rFonts w:ascii="Calibri" w:hAnsi="Calibri" w:cs="宋体"/>
                <w:color w:val="000000"/>
                <w:kern w:val="0"/>
                <w:sz w:val="20"/>
                <w:szCs w:val="20"/>
              </w:rPr>
              <w:t xml:space="preserve">　</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Calibri" w:hAnsi="Calibri" w:cs="宋体"/>
                <w:color w:val="000000"/>
                <w:kern w:val="0"/>
                <w:sz w:val="20"/>
                <w:szCs w:val="20"/>
              </w:rPr>
            </w:pPr>
            <w:r w:rsidRPr="00742B82">
              <w:rPr>
                <w:rFonts w:ascii="Calibri" w:hAnsi="Calibri" w:cs="宋体"/>
                <w:color w:val="000000"/>
                <w:kern w:val="0"/>
                <w:sz w:val="20"/>
                <w:szCs w:val="20"/>
              </w:rPr>
              <w:t xml:space="preserve">　</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Calibri" w:hAnsi="Calibri" w:cs="宋体"/>
                <w:color w:val="000000"/>
                <w:kern w:val="0"/>
                <w:sz w:val="20"/>
                <w:szCs w:val="20"/>
              </w:rPr>
            </w:pPr>
            <w:r w:rsidRPr="00742B82">
              <w:rPr>
                <w:rFonts w:ascii="Calibri" w:hAnsi="Calibri" w:cs="宋体"/>
                <w:color w:val="000000"/>
                <w:kern w:val="0"/>
                <w:sz w:val="20"/>
                <w:szCs w:val="20"/>
              </w:rPr>
              <w:t xml:space="preserve">　</w:t>
            </w:r>
          </w:p>
        </w:tc>
      </w:tr>
      <w:tr w:rsidR="006A1531" w:rsidRPr="00742B82" w:rsidTr="005F2373">
        <w:trPr>
          <w:trHeight w:val="285"/>
        </w:trPr>
        <w:tc>
          <w:tcPr>
            <w:tcW w:w="1956" w:type="dxa"/>
            <w:tcBorders>
              <w:top w:val="nil"/>
              <w:left w:val="single" w:sz="12" w:space="0" w:color="C00000"/>
              <w:bottom w:val="single" w:sz="8"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单位：百万元</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left"/>
              <w:rPr>
                <w:rFonts w:ascii="Calibri" w:hAnsi="Calibri" w:cs="宋体"/>
                <w:color w:val="000000"/>
                <w:kern w:val="0"/>
                <w:sz w:val="20"/>
                <w:szCs w:val="20"/>
              </w:rPr>
            </w:pPr>
            <w:r w:rsidRPr="00742B82">
              <w:rPr>
                <w:rFonts w:ascii="Calibri" w:hAnsi="Calibri" w:cs="宋体"/>
                <w:color w:val="000000"/>
                <w:kern w:val="0"/>
                <w:sz w:val="20"/>
                <w:szCs w:val="20"/>
              </w:rPr>
              <w:t xml:space="preserve">　</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left"/>
              <w:rPr>
                <w:rFonts w:ascii="Calibri" w:hAnsi="Calibri" w:cs="宋体"/>
                <w:color w:val="000000"/>
                <w:kern w:val="0"/>
                <w:sz w:val="20"/>
                <w:szCs w:val="20"/>
              </w:rPr>
            </w:pPr>
            <w:r w:rsidRPr="00742B82">
              <w:rPr>
                <w:rFonts w:ascii="Calibri" w:hAnsi="Calibri" w:cs="宋体"/>
                <w:color w:val="000000"/>
                <w:kern w:val="0"/>
                <w:sz w:val="20"/>
                <w:szCs w:val="20"/>
              </w:rPr>
              <w:t xml:space="preserve">　</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left"/>
              <w:rPr>
                <w:rFonts w:ascii="Calibri" w:hAnsi="Calibri" w:cs="宋体"/>
                <w:color w:val="000000"/>
                <w:kern w:val="0"/>
                <w:sz w:val="20"/>
                <w:szCs w:val="20"/>
              </w:rPr>
            </w:pPr>
            <w:r w:rsidRPr="00742B82">
              <w:rPr>
                <w:rFonts w:ascii="Calibri" w:hAnsi="Calibri" w:cs="宋体"/>
                <w:color w:val="000000"/>
                <w:kern w:val="0"/>
                <w:sz w:val="20"/>
                <w:szCs w:val="20"/>
              </w:rPr>
              <w:t xml:space="preserve">　</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left"/>
              <w:rPr>
                <w:rFonts w:ascii="Calibri" w:hAnsi="Calibri" w:cs="宋体"/>
                <w:color w:val="000000"/>
                <w:kern w:val="0"/>
                <w:sz w:val="20"/>
                <w:szCs w:val="20"/>
              </w:rPr>
            </w:pPr>
            <w:r w:rsidRPr="00742B82">
              <w:rPr>
                <w:rFonts w:ascii="Calibri" w:hAnsi="Calibri" w:cs="宋体"/>
                <w:color w:val="000000"/>
                <w:kern w:val="0"/>
                <w:sz w:val="20"/>
                <w:szCs w:val="20"/>
              </w:rPr>
              <w:t xml:space="preserve">　</w:t>
            </w:r>
          </w:p>
        </w:tc>
        <w:tc>
          <w:tcPr>
            <w:tcW w:w="119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left"/>
              <w:rPr>
                <w:rFonts w:ascii="Calibri" w:hAnsi="Calibri" w:cs="宋体"/>
                <w:color w:val="000000"/>
                <w:kern w:val="0"/>
                <w:sz w:val="20"/>
                <w:szCs w:val="20"/>
              </w:rPr>
            </w:pPr>
            <w:r w:rsidRPr="00742B82">
              <w:rPr>
                <w:rFonts w:ascii="Calibri" w:hAnsi="Calibri" w:cs="宋体"/>
                <w:color w:val="000000"/>
                <w:kern w:val="0"/>
                <w:sz w:val="20"/>
                <w:szCs w:val="20"/>
              </w:rPr>
              <w:t xml:space="preserve">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经营活动现金流</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-72.9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-15.5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715.7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154.9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204.8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净利润</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99.0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115.2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131.4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189.9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251.2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折旧摊销</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11.9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17.4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29.5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31.1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32.6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财务费用</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13.8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17.4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3.7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-2.7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投资收益</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0.0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营运资金变动</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-192.2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-163.1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546.7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-63.1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-77.2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其他</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0.9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投资活动现金流</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-192.8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-267.6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-44.0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-44.0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-44.0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资本支出</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-188.5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-250.6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-44.0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-44.0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-44.0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其他投资</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-17.1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筹资活动现金流</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92.7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77.6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-303.5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-50.1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b/>
                <w:bCs/>
                <w:color w:val="000000"/>
                <w:kern w:val="0"/>
                <w:sz w:val="20"/>
                <w:szCs w:val="20"/>
              </w:rPr>
            </w:pPr>
            <w:r w:rsidRPr="00742B82">
              <w:rPr>
                <w:rFonts w:ascii="Calibri" w:hAnsi="Calibri" w:cs="宋体"/>
                <w:b/>
                <w:bCs/>
                <w:color w:val="000000"/>
                <w:kern w:val="0"/>
                <w:sz w:val="20"/>
                <w:szCs w:val="20"/>
              </w:rPr>
              <w:t xml:space="preserve">-63.7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借款变动</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66.0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39.3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-263.8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普通股增加</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80.6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资本公</w:t>
            </w:r>
            <w:proofErr w:type="gramStart"/>
            <w:r w:rsidRPr="00742B82">
              <w:rPr>
                <w:rFonts w:ascii="楷体_GB2312" w:eastAsia="楷体_GB2312" w:hAnsi="宋体" w:cs="宋体" w:hint="eastAsia"/>
                <w:color w:val="000000"/>
                <w:kern w:val="0"/>
                <w:sz w:val="20"/>
                <w:szCs w:val="20"/>
              </w:rPr>
              <w:t>积增加</w:t>
            </w:r>
            <w:proofErr w:type="gramEnd"/>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-45.9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33.3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r>
      <w:tr w:rsidR="006A1531" w:rsidRPr="00742B82" w:rsidTr="005F2373">
        <w:trPr>
          <w:trHeight w:val="255"/>
        </w:trPr>
        <w:tc>
          <w:tcPr>
            <w:tcW w:w="1956"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股利分配</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-21.6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-18.8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-39.4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-57.0 </w:t>
            </w:r>
          </w:p>
        </w:tc>
        <w:tc>
          <w:tcPr>
            <w:tcW w:w="119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-75.4 </w:t>
            </w:r>
          </w:p>
        </w:tc>
      </w:tr>
      <w:tr w:rsidR="006A1531" w:rsidRPr="00742B82" w:rsidTr="005F2373">
        <w:trPr>
          <w:trHeight w:val="270"/>
        </w:trPr>
        <w:tc>
          <w:tcPr>
            <w:tcW w:w="195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其他</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13.6 </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23.8 </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-0.3 </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6.9 </w:t>
            </w:r>
          </w:p>
        </w:tc>
        <w:tc>
          <w:tcPr>
            <w:tcW w:w="119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11.7 </w:t>
            </w:r>
          </w:p>
        </w:tc>
      </w:tr>
    </w:tbl>
    <w:p w:rsidR="006A1531" w:rsidRDefault="006A1531" w:rsidP="006A1531">
      <w:pPr>
        <w:pStyle w:val="0002"/>
        <w:spacing w:afterLines="0" w:line="240" w:lineRule="auto"/>
        <w:ind w:leftChars="0" w:left="0" w:rightChars="1484" w:right="3116"/>
        <w:rPr>
          <w:sz w:val="22"/>
          <w:szCs w:val="22"/>
        </w:rPr>
      </w:pPr>
    </w:p>
    <w:tbl>
      <w:tblPr>
        <w:tblW w:w="8306" w:type="dxa"/>
        <w:tblInd w:w="108" w:type="dxa"/>
        <w:tblLook w:val="04A0"/>
      </w:tblPr>
      <w:tblGrid>
        <w:gridCol w:w="2732"/>
        <w:gridCol w:w="1126"/>
        <w:gridCol w:w="1127"/>
        <w:gridCol w:w="1067"/>
        <w:gridCol w:w="1127"/>
        <w:gridCol w:w="1127"/>
      </w:tblGrid>
      <w:tr w:rsidR="006A1531" w:rsidRPr="00742B82" w:rsidTr="005F2373">
        <w:trPr>
          <w:trHeight w:val="345"/>
        </w:trPr>
        <w:tc>
          <w:tcPr>
            <w:tcW w:w="2732" w:type="dxa"/>
            <w:tcBorders>
              <w:top w:val="nil"/>
              <w:left w:val="nil"/>
              <w:bottom w:val="nil"/>
              <w:right w:val="nil"/>
            </w:tcBorders>
            <w:shd w:val="clear" w:color="auto" w:fill="auto"/>
            <w:noWrap/>
            <w:vAlign w:val="center"/>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利润表</w:t>
            </w:r>
          </w:p>
        </w:tc>
        <w:tc>
          <w:tcPr>
            <w:tcW w:w="1126"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 xml:space="preserve">　</w:t>
            </w:r>
          </w:p>
        </w:tc>
        <w:tc>
          <w:tcPr>
            <w:tcW w:w="1127"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 xml:space="preserve">　</w:t>
            </w:r>
          </w:p>
        </w:tc>
        <w:tc>
          <w:tcPr>
            <w:tcW w:w="1067"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 xml:space="preserve">　</w:t>
            </w:r>
          </w:p>
        </w:tc>
        <w:tc>
          <w:tcPr>
            <w:tcW w:w="1127"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 xml:space="preserve">　</w:t>
            </w:r>
          </w:p>
        </w:tc>
        <w:tc>
          <w:tcPr>
            <w:tcW w:w="1127" w:type="dxa"/>
            <w:tcBorders>
              <w:top w:val="nil"/>
              <w:left w:val="nil"/>
              <w:bottom w:val="single" w:sz="12"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 xml:space="preserve">　</w:t>
            </w:r>
          </w:p>
        </w:tc>
      </w:tr>
      <w:tr w:rsidR="006A1531" w:rsidRPr="00742B82" w:rsidTr="005F2373">
        <w:trPr>
          <w:trHeight w:val="285"/>
        </w:trPr>
        <w:tc>
          <w:tcPr>
            <w:tcW w:w="2732" w:type="dxa"/>
            <w:tcBorders>
              <w:top w:val="single" w:sz="12" w:space="0" w:color="C00000"/>
              <w:left w:val="nil"/>
              <w:bottom w:val="single" w:sz="8" w:space="0" w:color="C00000"/>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单位：百万元</w:t>
            </w:r>
          </w:p>
        </w:tc>
        <w:tc>
          <w:tcPr>
            <w:tcW w:w="1126"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center"/>
              <w:rPr>
                <w:rFonts w:ascii="Calibri" w:hAnsi="Calibri" w:cs="宋体"/>
                <w:b/>
                <w:bCs/>
                <w:color w:val="000000"/>
                <w:kern w:val="0"/>
                <w:sz w:val="20"/>
                <w:szCs w:val="20"/>
              </w:rPr>
            </w:pPr>
            <w:r w:rsidRPr="00742B82">
              <w:rPr>
                <w:rFonts w:ascii="Calibri" w:hAnsi="Calibri" w:cs="宋体"/>
                <w:b/>
                <w:bCs/>
                <w:color w:val="000000"/>
                <w:kern w:val="0"/>
                <w:sz w:val="20"/>
                <w:szCs w:val="20"/>
              </w:rPr>
              <w:t>2012</w:t>
            </w:r>
          </w:p>
        </w:tc>
        <w:tc>
          <w:tcPr>
            <w:tcW w:w="1127"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center"/>
              <w:rPr>
                <w:rFonts w:ascii="Calibri" w:hAnsi="Calibri" w:cs="宋体"/>
                <w:b/>
                <w:bCs/>
                <w:color w:val="000000"/>
                <w:kern w:val="0"/>
                <w:sz w:val="20"/>
                <w:szCs w:val="20"/>
              </w:rPr>
            </w:pPr>
            <w:r w:rsidRPr="00742B82">
              <w:rPr>
                <w:rFonts w:ascii="Calibri" w:hAnsi="Calibri" w:cs="宋体"/>
                <w:b/>
                <w:bCs/>
                <w:color w:val="000000"/>
                <w:kern w:val="0"/>
                <w:sz w:val="20"/>
                <w:szCs w:val="20"/>
              </w:rPr>
              <w:t>2013</w:t>
            </w:r>
          </w:p>
        </w:tc>
        <w:tc>
          <w:tcPr>
            <w:tcW w:w="1067"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center"/>
              <w:rPr>
                <w:rFonts w:ascii="Calibri" w:hAnsi="Calibri" w:cs="宋体"/>
                <w:b/>
                <w:bCs/>
                <w:color w:val="000000"/>
                <w:kern w:val="0"/>
                <w:sz w:val="20"/>
                <w:szCs w:val="20"/>
              </w:rPr>
            </w:pPr>
            <w:r w:rsidRPr="00742B82">
              <w:rPr>
                <w:rFonts w:ascii="Calibri" w:hAnsi="Calibri" w:cs="宋体"/>
                <w:b/>
                <w:bCs/>
                <w:color w:val="000000"/>
                <w:kern w:val="0"/>
                <w:sz w:val="20"/>
                <w:szCs w:val="20"/>
              </w:rPr>
              <w:t>2014E</w:t>
            </w:r>
          </w:p>
        </w:tc>
        <w:tc>
          <w:tcPr>
            <w:tcW w:w="1127"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center"/>
              <w:rPr>
                <w:rFonts w:ascii="Calibri" w:hAnsi="Calibri" w:cs="宋体"/>
                <w:b/>
                <w:bCs/>
                <w:color w:val="000000"/>
                <w:kern w:val="0"/>
                <w:sz w:val="20"/>
                <w:szCs w:val="20"/>
              </w:rPr>
            </w:pPr>
            <w:r w:rsidRPr="00742B82">
              <w:rPr>
                <w:rFonts w:ascii="Calibri" w:hAnsi="Calibri" w:cs="宋体"/>
                <w:b/>
                <w:bCs/>
                <w:color w:val="000000"/>
                <w:kern w:val="0"/>
                <w:sz w:val="20"/>
                <w:szCs w:val="20"/>
              </w:rPr>
              <w:t>2015E</w:t>
            </w:r>
          </w:p>
        </w:tc>
        <w:tc>
          <w:tcPr>
            <w:tcW w:w="1127" w:type="dxa"/>
            <w:tcBorders>
              <w:top w:val="nil"/>
              <w:left w:val="nil"/>
              <w:bottom w:val="single" w:sz="8" w:space="0" w:color="C00000"/>
              <w:right w:val="nil"/>
            </w:tcBorders>
            <w:shd w:val="clear" w:color="auto" w:fill="auto"/>
            <w:noWrap/>
            <w:vAlign w:val="bottom"/>
            <w:hideMark/>
          </w:tcPr>
          <w:p w:rsidR="006A1531" w:rsidRPr="00742B82" w:rsidRDefault="006A1531" w:rsidP="005F2373">
            <w:pPr>
              <w:widowControl/>
              <w:jc w:val="center"/>
              <w:rPr>
                <w:rFonts w:ascii="Calibri" w:hAnsi="Calibri" w:cs="宋体"/>
                <w:b/>
                <w:bCs/>
                <w:color w:val="000000"/>
                <w:kern w:val="0"/>
                <w:sz w:val="20"/>
                <w:szCs w:val="20"/>
              </w:rPr>
            </w:pPr>
            <w:r w:rsidRPr="00742B82">
              <w:rPr>
                <w:rFonts w:ascii="Calibri" w:hAnsi="Calibri" w:cs="宋体"/>
                <w:b/>
                <w:bCs/>
                <w:color w:val="000000"/>
                <w:kern w:val="0"/>
                <w:sz w:val="20"/>
                <w:szCs w:val="20"/>
              </w:rPr>
              <w:t>2016E</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营业收入</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575.6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704.5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789.0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984.1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1,237.8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营业成本</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291.7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310.1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286.4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334.2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398.5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营业税金及附加</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3.1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4.7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5.5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6.9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8.7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营业费用</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115.0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158.7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224.9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285.4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365.1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管理费用</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54.5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85.1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110.5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137.8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173.3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财务费用</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3.0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13.4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3.7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-2.4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-2.7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资产减值损失</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2.3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0.3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6.9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2.7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3.5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公允价值变动净收益</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投资收益</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营业利润</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106.1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132.3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151.2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219.6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291.3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营业外收入</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6.1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2.5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2.5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2.5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2.5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营业外支出</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0.6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0.1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0.1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0.1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0.1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利润总额</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111.7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134.8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153.7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222.1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293.8 </w:t>
            </w:r>
          </w:p>
        </w:tc>
      </w:tr>
      <w:tr w:rsidR="006A1531" w:rsidRPr="00742B82" w:rsidTr="005F2373">
        <w:trPr>
          <w:trHeight w:val="270"/>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所得税</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12.7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19.5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22.3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32.2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42.6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b/>
                <w:bCs/>
                <w:color w:val="000000"/>
                <w:kern w:val="0"/>
                <w:sz w:val="20"/>
                <w:szCs w:val="20"/>
              </w:rPr>
            </w:pPr>
            <w:r w:rsidRPr="00742B82">
              <w:rPr>
                <w:rFonts w:ascii="楷体_GB2312" w:eastAsia="楷体_GB2312" w:hAnsi="宋体" w:cs="宋体" w:hint="eastAsia"/>
                <w:b/>
                <w:bCs/>
                <w:color w:val="000000"/>
                <w:kern w:val="0"/>
                <w:sz w:val="20"/>
                <w:szCs w:val="20"/>
              </w:rPr>
              <w:t>净利润</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99.0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115.2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131.4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189.9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251.2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少数股东权益</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-0.1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0.0 </w:t>
            </w:r>
          </w:p>
        </w:tc>
      </w:tr>
      <w:tr w:rsidR="006A1531" w:rsidRPr="00742B82" w:rsidTr="005F2373">
        <w:trPr>
          <w:trHeight w:val="255"/>
        </w:trPr>
        <w:tc>
          <w:tcPr>
            <w:tcW w:w="2732" w:type="dxa"/>
            <w:tcBorders>
              <w:top w:val="nil"/>
              <w:left w:val="nil"/>
              <w:bottom w:val="nil"/>
              <w:right w:val="nil"/>
            </w:tcBorders>
            <w:shd w:val="clear" w:color="auto" w:fill="auto"/>
            <w:noWrap/>
            <w:vAlign w:val="bottom"/>
            <w:hideMark/>
          </w:tcPr>
          <w:p w:rsidR="006A1531" w:rsidRPr="00742B82" w:rsidRDefault="006A1531" w:rsidP="005F2373">
            <w:pPr>
              <w:widowControl/>
              <w:jc w:val="left"/>
              <w:rPr>
                <w:rFonts w:ascii="楷体_GB2312" w:eastAsia="楷体_GB2312" w:hAnsi="宋体" w:cs="宋体"/>
                <w:color w:val="000000"/>
                <w:kern w:val="0"/>
                <w:sz w:val="20"/>
                <w:szCs w:val="20"/>
              </w:rPr>
            </w:pPr>
            <w:r w:rsidRPr="00742B82">
              <w:rPr>
                <w:rFonts w:ascii="楷体_GB2312" w:eastAsia="楷体_GB2312" w:hAnsi="宋体" w:cs="宋体" w:hint="eastAsia"/>
                <w:color w:val="000000"/>
                <w:kern w:val="0"/>
                <w:sz w:val="20"/>
                <w:szCs w:val="20"/>
              </w:rPr>
              <w:t>归属母公司所有者净利润</w:t>
            </w:r>
          </w:p>
        </w:tc>
        <w:tc>
          <w:tcPr>
            <w:tcW w:w="1126"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99.1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115.2 </w:t>
            </w:r>
          </w:p>
        </w:tc>
        <w:tc>
          <w:tcPr>
            <w:tcW w:w="106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131.4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189.9 </w:t>
            </w:r>
          </w:p>
        </w:tc>
        <w:tc>
          <w:tcPr>
            <w:tcW w:w="1127" w:type="dxa"/>
            <w:tcBorders>
              <w:top w:val="nil"/>
              <w:left w:val="nil"/>
              <w:bottom w:val="nil"/>
              <w:right w:val="nil"/>
            </w:tcBorders>
            <w:shd w:val="clear" w:color="auto" w:fill="auto"/>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251.2 </w:t>
            </w:r>
          </w:p>
        </w:tc>
      </w:tr>
      <w:tr w:rsidR="006A1531" w:rsidRPr="00742B82" w:rsidTr="005F2373">
        <w:trPr>
          <w:trHeight w:val="270"/>
        </w:trPr>
        <w:tc>
          <w:tcPr>
            <w:tcW w:w="2732" w:type="dxa"/>
            <w:tcBorders>
              <w:top w:val="nil"/>
              <w:left w:val="nil"/>
              <w:bottom w:val="single" w:sz="12" w:space="0" w:color="C00000"/>
              <w:right w:val="nil"/>
            </w:tcBorders>
            <w:shd w:val="clear" w:color="000000" w:fill="FFFFFF"/>
            <w:noWrap/>
            <w:vAlign w:val="bottom"/>
            <w:hideMark/>
          </w:tcPr>
          <w:p w:rsidR="006A1531" w:rsidRPr="00742B82" w:rsidRDefault="006A1531" w:rsidP="005F2373">
            <w:pPr>
              <w:widowControl/>
              <w:jc w:val="left"/>
              <w:rPr>
                <w:rFonts w:ascii="Calibri" w:hAnsi="Calibri" w:cs="宋体"/>
                <w:color w:val="000000"/>
                <w:kern w:val="0"/>
                <w:sz w:val="20"/>
                <w:szCs w:val="20"/>
              </w:rPr>
            </w:pPr>
            <w:r w:rsidRPr="00742B82">
              <w:rPr>
                <w:rFonts w:ascii="Calibri" w:hAnsi="Calibri" w:cs="宋体"/>
                <w:color w:val="000000"/>
                <w:kern w:val="0"/>
                <w:sz w:val="20"/>
                <w:szCs w:val="20"/>
              </w:rPr>
              <w:t>EPS</w:t>
            </w:r>
            <w:r w:rsidRPr="00742B82">
              <w:rPr>
                <w:rFonts w:ascii="楷体_GB2312" w:eastAsia="楷体_GB2312" w:hAnsi="Calibri" w:cs="宋体" w:hint="eastAsia"/>
                <w:color w:val="000000"/>
                <w:kern w:val="0"/>
                <w:sz w:val="20"/>
                <w:szCs w:val="20"/>
              </w:rPr>
              <w:t>（元）</w:t>
            </w:r>
          </w:p>
        </w:tc>
        <w:tc>
          <w:tcPr>
            <w:tcW w:w="1126" w:type="dxa"/>
            <w:tcBorders>
              <w:top w:val="nil"/>
              <w:left w:val="nil"/>
              <w:bottom w:val="single" w:sz="12" w:space="0" w:color="C00000"/>
              <w:right w:val="nil"/>
            </w:tcBorders>
            <w:shd w:val="clear" w:color="000000" w:fill="FFFFFF"/>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0.53 </w:t>
            </w:r>
          </w:p>
        </w:tc>
        <w:tc>
          <w:tcPr>
            <w:tcW w:w="1127" w:type="dxa"/>
            <w:tcBorders>
              <w:top w:val="nil"/>
              <w:left w:val="nil"/>
              <w:bottom w:val="single" w:sz="12" w:space="0" w:color="C00000"/>
              <w:right w:val="nil"/>
            </w:tcBorders>
            <w:shd w:val="clear" w:color="000000" w:fill="FFFFFF"/>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0.61 </w:t>
            </w:r>
          </w:p>
        </w:tc>
        <w:tc>
          <w:tcPr>
            <w:tcW w:w="1067" w:type="dxa"/>
            <w:tcBorders>
              <w:top w:val="nil"/>
              <w:left w:val="nil"/>
              <w:bottom w:val="single" w:sz="12" w:space="0" w:color="C00000"/>
              <w:right w:val="nil"/>
            </w:tcBorders>
            <w:shd w:val="clear" w:color="000000" w:fill="FFFFFF"/>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0.70 </w:t>
            </w:r>
          </w:p>
        </w:tc>
        <w:tc>
          <w:tcPr>
            <w:tcW w:w="1127" w:type="dxa"/>
            <w:tcBorders>
              <w:top w:val="nil"/>
              <w:left w:val="nil"/>
              <w:bottom w:val="single" w:sz="12" w:space="0" w:color="C00000"/>
              <w:right w:val="nil"/>
            </w:tcBorders>
            <w:shd w:val="clear" w:color="000000" w:fill="FFFFFF"/>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1.01 </w:t>
            </w:r>
          </w:p>
        </w:tc>
        <w:tc>
          <w:tcPr>
            <w:tcW w:w="1127" w:type="dxa"/>
            <w:tcBorders>
              <w:top w:val="nil"/>
              <w:left w:val="nil"/>
              <w:bottom w:val="single" w:sz="12" w:space="0" w:color="C00000"/>
              <w:right w:val="nil"/>
            </w:tcBorders>
            <w:shd w:val="clear" w:color="000000" w:fill="FFFFFF"/>
            <w:noWrap/>
            <w:vAlign w:val="bottom"/>
            <w:hideMark/>
          </w:tcPr>
          <w:p w:rsidR="006A1531" w:rsidRPr="00742B82" w:rsidRDefault="006A1531" w:rsidP="005F2373">
            <w:pPr>
              <w:widowControl/>
              <w:jc w:val="right"/>
              <w:rPr>
                <w:rFonts w:ascii="Calibri" w:hAnsi="Calibri" w:cs="宋体"/>
                <w:color w:val="000000"/>
                <w:kern w:val="0"/>
                <w:sz w:val="20"/>
                <w:szCs w:val="20"/>
              </w:rPr>
            </w:pPr>
            <w:r w:rsidRPr="00742B82">
              <w:rPr>
                <w:rFonts w:ascii="Calibri" w:hAnsi="Calibri" w:cs="宋体"/>
                <w:color w:val="000000"/>
                <w:kern w:val="0"/>
                <w:sz w:val="20"/>
                <w:szCs w:val="20"/>
              </w:rPr>
              <w:t xml:space="preserve">1.33 </w:t>
            </w:r>
          </w:p>
        </w:tc>
      </w:tr>
    </w:tbl>
    <w:p w:rsidR="006A1531" w:rsidRDefault="006A1531" w:rsidP="006A1531">
      <w:pPr>
        <w:pStyle w:val="0002"/>
        <w:spacing w:afterLines="0" w:line="240" w:lineRule="auto"/>
        <w:ind w:leftChars="0" w:left="0" w:rightChars="1484" w:right="3116"/>
        <w:rPr>
          <w:sz w:val="22"/>
          <w:szCs w:val="22"/>
        </w:rPr>
      </w:pPr>
    </w:p>
    <w:p w:rsidR="00E04EA4" w:rsidRDefault="00E04EA4" w:rsidP="005A7504">
      <w:pPr>
        <w:pBdr>
          <w:bottom w:val="single" w:sz="8" w:space="1" w:color="981B20"/>
        </w:pBdr>
        <w:jc w:val="left"/>
        <w:sectPr w:rsidR="00E04EA4" w:rsidSect="002B5386">
          <w:headerReference w:type="even" r:id="rId12"/>
          <w:headerReference w:type="default" r:id="rId13"/>
          <w:footerReference w:type="even" r:id="rId14"/>
          <w:footerReference w:type="default" r:id="rId15"/>
          <w:headerReference w:type="first" r:id="rId16"/>
          <w:footerReference w:type="first" r:id="rId17"/>
          <w:pgSz w:w="11907" w:h="16443" w:code="9"/>
          <w:pgMar w:top="680" w:right="851" w:bottom="1021" w:left="851" w:header="680" w:footer="851" w:gutter="0"/>
          <w:cols w:space="425"/>
          <w:titlePg/>
          <w:docGrid w:type="lines" w:linePitch="312"/>
        </w:sectPr>
      </w:pPr>
    </w:p>
    <w:p w:rsidR="009A341B" w:rsidRPr="00AC4481" w:rsidRDefault="009A341B" w:rsidP="00207BBE">
      <w:pPr>
        <w:pStyle w:val="50"/>
        <w:spacing w:after="156"/>
        <w:ind w:right="2730" w:firstLine="482"/>
        <w:rPr>
          <w:rFonts w:cs="Arial"/>
          <w:b/>
          <w:sz w:val="24"/>
        </w:rPr>
      </w:pPr>
      <w:r w:rsidRPr="00AC4481">
        <w:rPr>
          <w:rFonts w:ascii="楷体_GB2312" w:hAnsi="宋体" w:hint="eastAsia"/>
          <w:b/>
          <w:sz w:val="24"/>
        </w:rPr>
        <w:lastRenderedPageBreak/>
        <w:t>投资评</w:t>
      </w:r>
      <w:r w:rsidRPr="00AC4481">
        <w:rPr>
          <w:rFonts w:cs="Arial"/>
          <w:b/>
          <w:sz w:val="24"/>
        </w:rPr>
        <w:t>级定义</w:t>
      </w:r>
    </w:p>
    <w:tbl>
      <w:tblPr>
        <w:tblW w:w="10255" w:type="dxa"/>
        <w:tblInd w:w="113" w:type="dxa"/>
        <w:tblBorders>
          <w:top w:val="single" w:sz="6" w:space="0" w:color="auto"/>
          <w:bottom w:val="single" w:sz="6" w:space="0" w:color="auto"/>
          <w:insideH w:val="single" w:sz="6" w:space="0" w:color="auto"/>
          <w:insideV w:val="single" w:sz="6" w:space="0" w:color="auto"/>
        </w:tblBorders>
        <w:tblLook w:val="0000"/>
      </w:tblPr>
      <w:tblGrid>
        <w:gridCol w:w="1041"/>
        <w:gridCol w:w="3994"/>
        <w:gridCol w:w="782"/>
        <w:gridCol w:w="4438"/>
      </w:tblGrid>
      <w:tr w:rsidR="009A341B" w:rsidRPr="00413E06" w:rsidTr="004E43C9">
        <w:trPr>
          <w:trHeight w:val="293"/>
        </w:trPr>
        <w:tc>
          <w:tcPr>
            <w:tcW w:w="5035" w:type="dxa"/>
            <w:gridSpan w:val="2"/>
            <w:vAlign w:val="center"/>
          </w:tcPr>
          <w:p w:rsidR="009A341B" w:rsidRPr="005D4FB2" w:rsidRDefault="009A341B" w:rsidP="004E43C9">
            <w:pPr>
              <w:rPr>
                <w:rFonts w:ascii="Arial" w:eastAsia="楷体_GB2312" w:hAnsi="Arial" w:cs="Arial"/>
                <w:b/>
                <w:kern w:val="0"/>
                <w:sz w:val="18"/>
                <w:szCs w:val="18"/>
              </w:rPr>
            </w:pPr>
            <w:r w:rsidRPr="005D4FB2">
              <w:rPr>
                <w:rFonts w:ascii="Arial" w:eastAsia="楷体_GB2312" w:hAnsi="Arial" w:cs="Arial"/>
                <w:b/>
                <w:kern w:val="0"/>
                <w:sz w:val="18"/>
                <w:szCs w:val="18"/>
              </w:rPr>
              <w:t>公司评级</w:t>
            </w:r>
          </w:p>
        </w:tc>
        <w:tc>
          <w:tcPr>
            <w:tcW w:w="5220" w:type="dxa"/>
            <w:gridSpan w:val="2"/>
            <w:vAlign w:val="center"/>
          </w:tcPr>
          <w:p w:rsidR="009A341B" w:rsidRPr="005D4FB2" w:rsidRDefault="009A341B" w:rsidP="004E43C9">
            <w:pPr>
              <w:rPr>
                <w:rFonts w:ascii="Arial" w:eastAsia="楷体_GB2312" w:hAnsi="Arial" w:cs="Arial"/>
                <w:b/>
                <w:kern w:val="0"/>
                <w:sz w:val="18"/>
                <w:szCs w:val="18"/>
              </w:rPr>
            </w:pPr>
            <w:r w:rsidRPr="005D4FB2">
              <w:rPr>
                <w:rFonts w:ascii="Arial" w:eastAsia="楷体_GB2312" w:hAnsi="Arial" w:cs="Arial"/>
                <w:b/>
                <w:kern w:val="0"/>
                <w:sz w:val="18"/>
                <w:szCs w:val="18"/>
              </w:rPr>
              <w:t>行业评级</w:t>
            </w:r>
          </w:p>
        </w:tc>
      </w:tr>
      <w:tr w:rsidR="009A341B" w:rsidRPr="00413E06" w:rsidTr="004E43C9">
        <w:trPr>
          <w:trHeight w:val="307"/>
        </w:trPr>
        <w:tc>
          <w:tcPr>
            <w:tcW w:w="1041" w:type="dxa"/>
            <w:vAlign w:val="center"/>
          </w:tcPr>
          <w:p w:rsidR="009A341B" w:rsidRPr="00413E06" w:rsidRDefault="009A341B" w:rsidP="004E43C9">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强烈推荐</w:t>
            </w:r>
          </w:p>
        </w:tc>
        <w:tc>
          <w:tcPr>
            <w:tcW w:w="3994" w:type="dxa"/>
            <w:vAlign w:val="center"/>
          </w:tcPr>
          <w:p w:rsidR="009A341B" w:rsidRPr="00413E06" w:rsidRDefault="009A341B" w:rsidP="004E43C9">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个月内股价相对市场基准指数升幅在</w:t>
            </w:r>
            <w:r w:rsidRPr="00413E06">
              <w:rPr>
                <w:rFonts w:ascii="Arial" w:eastAsia="楷体_GB2312" w:hAnsi="Arial" w:cs="Arial"/>
                <w:color w:val="000000"/>
                <w:kern w:val="0"/>
                <w:sz w:val="18"/>
                <w:szCs w:val="18"/>
              </w:rPr>
              <w:t>15%</w:t>
            </w:r>
            <w:r w:rsidRPr="00413E06">
              <w:rPr>
                <w:rFonts w:ascii="Arial" w:eastAsia="楷体_GB2312" w:hAnsi="Arial" w:cs="Arial"/>
                <w:color w:val="000000"/>
                <w:kern w:val="0"/>
                <w:sz w:val="18"/>
                <w:szCs w:val="18"/>
              </w:rPr>
              <w:t>以上</w:t>
            </w:r>
          </w:p>
        </w:tc>
        <w:tc>
          <w:tcPr>
            <w:tcW w:w="782" w:type="dxa"/>
            <w:vAlign w:val="center"/>
          </w:tcPr>
          <w:p w:rsidR="009A341B" w:rsidRPr="00413E06" w:rsidRDefault="009A341B" w:rsidP="004E43C9">
            <w:pPr>
              <w:jc w:val="cente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看好</w:t>
            </w:r>
          </w:p>
        </w:tc>
        <w:tc>
          <w:tcPr>
            <w:tcW w:w="4438" w:type="dxa"/>
            <w:vAlign w:val="center"/>
          </w:tcPr>
          <w:p w:rsidR="009A341B" w:rsidRPr="00413E06" w:rsidRDefault="009A341B" w:rsidP="004E43C9">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个月内行业指数优于市场指数</w:t>
            </w:r>
            <w:r w:rsidRPr="00413E06">
              <w:rPr>
                <w:rFonts w:ascii="Arial" w:eastAsia="楷体_GB2312" w:hAnsi="Arial" w:cs="Arial"/>
                <w:color w:val="000000"/>
                <w:kern w:val="0"/>
                <w:sz w:val="18"/>
                <w:szCs w:val="18"/>
              </w:rPr>
              <w:t>5%</w:t>
            </w:r>
            <w:r w:rsidRPr="00413E06">
              <w:rPr>
                <w:rFonts w:ascii="Arial" w:eastAsia="楷体_GB2312" w:hAnsi="Arial" w:cs="Arial"/>
                <w:color w:val="000000"/>
                <w:kern w:val="0"/>
                <w:sz w:val="18"/>
                <w:szCs w:val="18"/>
              </w:rPr>
              <w:t>以上</w:t>
            </w:r>
          </w:p>
        </w:tc>
      </w:tr>
      <w:tr w:rsidR="009A341B" w:rsidRPr="00413E06" w:rsidTr="004E43C9">
        <w:trPr>
          <w:trHeight w:val="307"/>
        </w:trPr>
        <w:tc>
          <w:tcPr>
            <w:tcW w:w="1041" w:type="dxa"/>
            <w:vAlign w:val="center"/>
          </w:tcPr>
          <w:p w:rsidR="009A341B" w:rsidRPr="00413E06" w:rsidRDefault="009A341B" w:rsidP="004E43C9">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推</w:t>
            </w:r>
            <w:r w:rsidRPr="00413E06">
              <w:rPr>
                <w:rFonts w:ascii="Arial" w:eastAsia="楷体_GB2312" w:hAnsi="Arial" w:cs="Arial"/>
                <w:color w:val="000000"/>
                <w:kern w:val="0"/>
                <w:sz w:val="18"/>
                <w:szCs w:val="18"/>
              </w:rPr>
              <w:t xml:space="preserve">  </w:t>
            </w:r>
            <w:r>
              <w:rPr>
                <w:rFonts w:ascii="Arial" w:eastAsia="楷体_GB2312" w:hAnsi="Arial" w:cs="Arial" w:hint="eastAsia"/>
                <w:color w:val="000000"/>
                <w:kern w:val="0"/>
                <w:sz w:val="18"/>
                <w:szCs w:val="18"/>
              </w:rPr>
              <w:t xml:space="preserve"> </w:t>
            </w:r>
            <w:r w:rsidRPr="00413E06">
              <w:rPr>
                <w:rFonts w:ascii="Arial" w:eastAsia="楷体_GB2312" w:hAnsi="Arial" w:cs="Arial"/>
                <w:color w:val="000000"/>
                <w:kern w:val="0"/>
                <w:sz w:val="18"/>
                <w:szCs w:val="18"/>
              </w:rPr>
              <w:t xml:space="preserve"> </w:t>
            </w:r>
            <w:r w:rsidRPr="00413E06">
              <w:rPr>
                <w:rFonts w:ascii="Arial" w:eastAsia="楷体_GB2312" w:hAnsi="Arial" w:cs="Arial"/>
                <w:color w:val="000000"/>
                <w:kern w:val="0"/>
                <w:sz w:val="18"/>
                <w:szCs w:val="18"/>
              </w:rPr>
              <w:t>荐</w:t>
            </w:r>
          </w:p>
        </w:tc>
        <w:tc>
          <w:tcPr>
            <w:tcW w:w="3994" w:type="dxa"/>
            <w:vAlign w:val="center"/>
          </w:tcPr>
          <w:p w:rsidR="009A341B" w:rsidRPr="00413E06" w:rsidRDefault="009A341B" w:rsidP="004E43C9">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个月内股价相对市场基准指数升幅在</w:t>
            </w:r>
            <w:r w:rsidRPr="00413E06">
              <w:rPr>
                <w:rFonts w:ascii="Arial" w:eastAsia="楷体_GB2312" w:hAnsi="Arial" w:cs="Arial"/>
                <w:color w:val="000000"/>
                <w:kern w:val="0"/>
                <w:sz w:val="18"/>
                <w:szCs w:val="18"/>
              </w:rPr>
              <w:t>5%</w:t>
            </w:r>
            <w:r w:rsidRPr="00413E06">
              <w:rPr>
                <w:rFonts w:ascii="Arial" w:eastAsia="楷体_GB2312" w:hAnsi="Arial" w:cs="Arial"/>
                <w:color w:val="000000"/>
                <w:kern w:val="0"/>
                <w:sz w:val="18"/>
                <w:szCs w:val="18"/>
              </w:rPr>
              <w:t>到</w:t>
            </w:r>
            <w:r w:rsidRPr="00413E06">
              <w:rPr>
                <w:rFonts w:ascii="Arial" w:eastAsia="楷体_GB2312" w:hAnsi="Arial" w:cs="Arial"/>
                <w:color w:val="000000"/>
                <w:kern w:val="0"/>
                <w:sz w:val="18"/>
                <w:szCs w:val="18"/>
              </w:rPr>
              <w:t>15%</w:t>
            </w:r>
          </w:p>
        </w:tc>
        <w:tc>
          <w:tcPr>
            <w:tcW w:w="782" w:type="dxa"/>
            <w:vAlign w:val="center"/>
          </w:tcPr>
          <w:p w:rsidR="009A341B" w:rsidRPr="00413E06" w:rsidRDefault="009A341B" w:rsidP="004E43C9">
            <w:pPr>
              <w:jc w:val="cente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中性</w:t>
            </w:r>
          </w:p>
        </w:tc>
        <w:tc>
          <w:tcPr>
            <w:tcW w:w="4438" w:type="dxa"/>
            <w:vAlign w:val="center"/>
          </w:tcPr>
          <w:p w:rsidR="009A341B" w:rsidRPr="00413E06" w:rsidRDefault="009A341B" w:rsidP="004E43C9">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个月内行业指数相对市场指数持平</w:t>
            </w:r>
          </w:p>
        </w:tc>
      </w:tr>
      <w:tr w:rsidR="009A341B" w:rsidRPr="00413E06" w:rsidTr="004E43C9">
        <w:trPr>
          <w:trHeight w:val="307"/>
        </w:trPr>
        <w:tc>
          <w:tcPr>
            <w:tcW w:w="1041" w:type="dxa"/>
            <w:vAlign w:val="center"/>
          </w:tcPr>
          <w:p w:rsidR="009A341B" w:rsidRPr="00413E06" w:rsidRDefault="009A341B" w:rsidP="004E43C9">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中</w:t>
            </w:r>
            <w:r w:rsidRPr="00413E06">
              <w:rPr>
                <w:rFonts w:ascii="Arial" w:eastAsia="楷体_GB2312" w:hAnsi="Arial" w:cs="Arial"/>
                <w:color w:val="000000"/>
                <w:kern w:val="0"/>
                <w:sz w:val="18"/>
                <w:szCs w:val="18"/>
              </w:rPr>
              <w:t xml:space="preserve"> </w:t>
            </w:r>
            <w:r>
              <w:rPr>
                <w:rFonts w:ascii="Arial" w:eastAsia="楷体_GB2312" w:hAnsi="Arial" w:cs="Arial" w:hint="eastAsia"/>
                <w:color w:val="000000"/>
                <w:kern w:val="0"/>
                <w:sz w:val="18"/>
                <w:szCs w:val="18"/>
              </w:rPr>
              <w:t xml:space="preserve"> </w:t>
            </w:r>
            <w:r w:rsidRPr="00413E06">
              <w:rPr>
                <w:rFonts w:ascii="Arial" w:eastAsia="楷体_GB2312" w:hAnsi="Arial" w:cs="Arial"/>
                <w:color w:val="000000"/>
                <w:kern w:val="0"/>
                <w:sz w:val="18"/>
                <w:szCs w:val="18"/>
              </w:rPr>
              <w:t xml:space="preserve">  </w:t>
            </w:r>
            <w:r w:rsidRPr="00413E06">
              <w:rPr>
                <w:rFonts w:ascii="Arial" w:eastAsia="楷体_GB2312" w:hAnsi="Arial" w:cs="Arial"/>
                <w:color w:val="000000"/>
                <w:kern w:val="0"/>
                <w:sz w:val="18"/>
                <w:szCs w:val="18"/>
              </w:rPr>
              <w:t>性</w:t>
            </w:r>
          </w:p>
        </w:tc>
        <w:tc>
          <w:tcPr>
            <w:tcW w:w="3994" w:type="dxa"/>
            <w:vAlign w:val="center"/>
          </w:tcPr>
          <w:p w:rsidR="009A341B" w:rsidRPr="00413E06" w:rsidRDefault="009A341B" w:rsidP="004E43C9">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个月内股价相对市场基准指数变动在</w:t>
            </w:r>
            <w:r w:rsidRPr="00413E06">
              <w:rPr>
                <w:rFonts w:ascii="Arial" w:eastAsia="楷体_GB2312" w:hAnsi="Arial" w:cs="Arial"/>
                <w:color w:val="000000"/>
                <w:kern w:val="0"/>
                <w:sz w:val="18"/>
                <w:szCs w:val="18"/>
              </w:rPr>
              <w:t>-5%</w:t>
            </w:r>
            <w:r w:rsidRPr="00413E06">
              <w:rPr>
                <w:rFonts w:ascii="Arial" w:eastAsia="楷体_GB2312" w:hAnsi="Arial" w:cs="Arial"/>
                <w:color w:val="000000"/>
                <w:kern w:val="0"/>
                <w:sz w:val="18"/>
                <w:szCs w:val="18"/>
              </w:rPr>
              <w:t>到</w:t>
            </w:r>
            <w:r w:rsidRPr="00413E06">
              <w:rPr>
                <w:rFonts w:ascii="Arial" w:eastAsia="楷体_GB2312" w:hAnsi="Arial" w:cs="Arial"/>
                <w:color w:val="000000"/>
                <w:kern w:val="0"/>
                <w:sz w:val="18"/>
                <w:szCs w:val="18"/>
              </w:rPr>
              <w:t>5%</w:t>
            </w:r>
            <w:r w:rsidRPr="00413E06">
              <w:rPr>
                <w:rFonts w:ascii="Arial" w:eastAsia="楷体_GB2312" w:hAnsi="Arial" w:cs="Arial"/>
                <w:color w:val="000000"/>
                <w:kern w:val="0"/>
                <w:sz w:val="18"/>
                <w:szCs w:val="18"/>
              </w:rPr>
              <w:t>内</w:t>
            </w:r>
          </w:p>
        </w:tc>
        <w:tc>
          <w:tcPr>
            <w:tcW w:w="782" w:type="dxa"/>
            <w:vAlign w:val="center"/>
          </w:tcPr>
          <w:p w:rsidR="009A341B" w:rsidRPr="00413E06" w:rsidRDefault="009A341B" w:rsidP="004E43C9">
            <w:pPr>
              <w:jc w:val="cente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看淡</w:t>
            </w:r>
          </w:p>
        </w:tc>
        <w:tc>
          <w:tcPr>
            <w:tcW w:w="4438" w:type="dxa"/>
            <w:vAlign w:val="center"/>
          </w:tcPr>
          <w:p w:rsidR="009A341B" w:rsidRPr="00413E06" w:rsidRDefault="009A341B" w:rsidP="004E43C9">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个月内行业指数弱于市场指数</w:t>
            </w:r>
            <w:r w:rsidRPr="00413E06">
              <w:rPr>
                <w:rFonts w:ascii="Arial" w:eastAsia="楷体_GB2312" w:hAnsi="Arial" w:cs="Arial"/>
                <w:color w:val="000000"/>
                <w:kern w:val="0"/>
                <w:sz w:val="18"/>
                <w:szCs w:val="18"/>
              </w:rPr>
              <w:t>5%</w:t>
            </w:r>
            <w:r w:rsidRPr="00413E06">
              <w:rPr>
                <w:rFonts w:ascii="Arial" w:eastAsia="楷体_GB2312" w:hAnsi="Arial" w:cs="Arial"/>
                <w:color w:val="000000"/>
                <w:kern w:val="0"/>
                <w:sz w:val="18"/>
                <w:szCs w:val="18"/>
              </w:rPr>
              <w:t>以上</w:t>
            </w:r>
          </w:p>
        </w:tc>
      </w:tr>
      <w:tr w:rsidR="009A341B" w:rsidRPr="00413E06" w:rsidTr="004E43C9">
        <w:trPr>
          <w:trHeight w:val="293"/>
        </w:trPr>
        <w:tc>
          <w:tcPr>
            <w:tcW w:w="1041" w:type="dxa"/>
            <w:vAlign w:val="center"/>
          </w:tcPr>
          <w:p w:rsidR="009A341B" w:rsidRPr="00413E06" w:rsidRDefault="009A341B" w:rsidP="004E43C9">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卖</w:t>
            </w:r>
            <w:r w:rsidRPr="00413E06">
              <w:rPr>
                <w:rFonts w:ascii="Arial" w:eastAsia="楷体_GB2312" w:hAnsi="Arial" w:cs="Arial"/>
                <w:color w:val="000000"/>
                <w:kern w:val="0"/>
                <w:sz w:val="18"/>
                <w:szCs w:val="18"/>
              </w:rPr>
              <w:t xml:space="preserve">  </w:t>
            </w:r>
            <w:r>
              <w:rPr>
                <w:rFonts w:ascii="Arial" w:eastAsia="楷体_GB2312" w:hAnsi="Arial" w:cs="Arial" w:hint="eastAsia"/>
                <w:color w:val="000000"/>
                <w:kern w:val="0"/>
                <w:sz w:val="18"/>
                <w:szCs w:val="18"/>
              </w:rPr>
              <w:t xml:space="preserve"> </w:t>
            </w:r>
            <w:r w:rsidRPr="00413E06">
              <w:rPr>
                <w:rFonts w:ascii="Arial" w:eastAsia="楷体_GB2312" w:hAnsi="Arial" w:cs="Arial"/>
                <w:color w:val="000000"/>
                <w:kern w:val="0"/>
                <w:sz w:val="18"/>
                <w:szCs w:val="18"/>
              </w:rPr>
              <w:t xml:space="preserve"> </w:t>
            </w:r>
            <w:r w:rsidRPr="00413E06">
              <w:rPr>
                <w:rFonts w:ascii="Arial" w:eastAsia="楷体_GB2312" w:hAnsi="Arial" w:cs="Arial"/>
                <w:color w:val="000000"/>
                <w:kern w:val="0"/>
                <w:sz w:val="18"/>
                <w:szCs w:val="18"/>
              </w:rPr>
              <w:t>出</w:t>
            </w:r>
          </w:p>
        </w:tc>
        <w:tc>
          <w:tcPr>
            <w:tcW w:w="3994" w:type="dxa"/>
            <w:vAlign w:val="center"/>
          </w:tcPr>
          <w:p w:rsidR="009A341B" w:rsidRPr="00413E06" w:rsidRDefault="009A341B" w:rsidP="004E43C9">
            <w:pPr>
              <w:rPr>
                <w:rFonts w:ascii="Arial" w:eastAsia="楷体_GB2312" w:hAnsi="Arial" w:cs="Arial"/>
                <w:color w:val="000000"/>
                <w:kern w:val="0"/>
                <w:sz w:val="18"/>
                <w:szCs w:val="18"/>
              </w:rPr>
            </w:pPr>
            <w:r w:rsidRPr="00413E06">
              <w:rPr>
                <w:rFonts w:ascii="Arial" w:eastAsia="楷体_GB2312" w:hAnsi="Arial" w:cs="Arial"/>
                <w:color w:val="000000"/>
                <w:kern w:val="0"/>
                <w:sz w:val="18"/>
                <w:szCs w:val="18"/>
              </w:rPr>
              <w:t>预期未来</w:t>
            </w:r>
            <w:r w:rsidRPr="00413E06">
              <w:rPr>
                <w:rFonts w:ascii="Arial" w:eastAsia="楷体_GB2312" w:hAnsi="Arial" w:cs="Arial"/>
                <w:color w:val="000000"/>
                <w:kern w:val="0"/>
                <w:sz w:val="18"/>
                <w:szCs w:val="18"/>
              </w:rPr>
              <w:t>6</w:t>
            </w:r>
            <w:r w:rsidRPr="00413E06">
              <w:rPr>
                <w:rFonts w:ascii="Arial" w:eastAsia="楷体_GB2312" w:hAnsi="Arial" w:cs="Arial"/>
                <w:color w:val="000000"/>
                <w:kern w:val="0"/>
                <w:sz w:val="18"/>
                <w:szCs w:val="18"/>
              </w:rPr>
              <w:t>个月内股价相对市场基准指数跌幅在</w:t>
            </w:r>
            <w:r w:rsidRPr="00413E06">
              <w:rPr>
                <w:rFonts w:ascii="Arial" w:eastAsia="楷体_GB2312" w:hAnsi="Arial" w:cs="Arial"/>
                <w:color w:val="000000"/>
                <w:kern w:val="0"/>
                <w:sz w:val="18"/>
                <w:szCs w:val="18"/>
              </w:rPr>
              <w:t>15%</w:t>
            </w:r>
            <w:r w:rsidRPr="00413E06">
              <w:rPr>
                <w:rFonts w:ascii="Arial" w:eastAsia="楷体_GB2312" w:hAnsi="Arial" w:cs="Arial"/>
                <w:color w:val="000000"/>
                <w:kern w:val="0"/>
                <w:sz w:val="18"/>
                <w:szCs w:val="18"/>
              </w:rPr>
              <w:t>以上</w:t>
            </w:r>
          </w:p>
        </w:tc>
        <w:tc>
          <w:tcPr>
            <w:tcW w:w="782" w:type="dxa"/>
            <w:vAlign w:val="center"/>
          </w:tcPr>
          <w:p w:rsidR="009A341B" w:rsidRPr="00413E06" w:rsidRDefault="009A341B" w:rsidP="004E43C9">
            <w:pPr>
              <w:rPr>
                <w:rFonts w:ascii="Arial" w:eastAsia="楷体_GB2312" w:hAnsi="Arial" w:cs="Arial"/>
                <w:color w:val="000000"/>
                <w:kern w:val="0"/>
                <w:sz w:val="18"/>
                <w:szCs w:val="18"/>
              </w:rPr>
            </w:pPr>
          </w:p>
        </w:tc>
        <w:tc>
          <w:tcPr>
            <w:tcW w:w="4438" w:type="dxa"/>
            <w:vAlign w:val="center"/>
          </w:tcPr>
          <w:p w:rsidR="009A341B" w:rsidRPr="00413E06" w:rsidRDefault="009A341B" w:rsidP="004E43C9">
            <w:pPr>
              <w:rPr>
                <w:rFonts w:ascii="Arial" w:eastAsia="楷体_GB2312" w:hAnsi="Arial" w:cs="Arial"/>
                <w:color w:val="000000"/>
                <w:kern w:val="0"/>
                <w:sz w:val="18"/>
                <w:szCs w:val="18"/>
              </w:rPr>
            </w:pPr>
          </w:p>
        </w:tc>
      </w:tr>
    </w:tbl>
    <w:p w:rsidR="009A341B" w:rsidRDefault="009A341B" w:rsidP="009A341B"/>
    <w:p w:rsidR="009A341B" w:rsidRPr="00E25D53" w:rsidRDefault="009A341B" w:rsidP="009A341B"/>
    <w:p w:rsidR="009A341B" w:rsidRDefault="009A341B" w:rsidP="00CD24A3">
      <w:pPr>
        <w:spacing w:afterLines="50"/>
        <w:rPr>
          <w:rFonts w:ascii="楷体_GB2312" w:eastAsia="楷体_GB2312" w:hAnsi="宋体"/>
          <w:b/>
          <w:sz w:val="24"/>
        </w:rPr>
      </w:pPr>
      <w:r w:rsidRPr="00AC4481">
        <w:rPr>
          <w:rFonts w:ascii="楷体_GB2312" w:eastAsia="楷体_GB2312" w:hAnsi="宋体" w:hint="eastAsia"/>
          <w:b/>
          <w:sz w:val="24"/>
        </w:rPr>
        <w:t>免责声明</w:t>
      </w:r>
    </w:p>
    <w:p w:rsidR="00A8245F" w:rsidRPr="00DB4835" w:rsidRDefault="0092579A" w:rsidP="00A8245F">
      <w:pPr>
        <w:rPr>
          <w:rFonts w:ascii="Arial" w:eastAsia="楷体_GB2312" w:hAnsi="Arial" w:cs="Arial"/>
          <w:sz w:val="18"/>
          <w:szCs w:val="18"/>
        </w:rPr>
      </w:pPr>
      <w:r>
        <w:rPr>
          <w:rFonts w:ascii="Arial" w:eastAsia="楷体_GB2312" w:hAnsi="Arial" w:cs="Arial" w:hint="eastAsia"/>
          <w:sz w:val="18"/>
          <w:szCs w:val="18"/>
        </w:rPr>
        <w:t>黄彬</w:t>
      </w:r>
      <w:r w:rsidR="007832BA" w:rsidRPr="007832BA">
        <w:rPr>
          <w:rFonts w:ascii="Arial" w:eastAsia="楷体_GB2312" w:hAnsi="Arial" w:cs="Arial" w:hint="eastAsia"/>
          <w:sz w:val="18"/>
          <w:szCs w:val="18"/>
        </w:rPr>
        <w:t>，在此声明，本人具有中国证券业协会授予的证券投资咨询执业资格并注册为证券分析师，以勤勉的职业态度，独立、客观地出具本报告。本报告清晰准确地反映了本人的研究观点。本人不曾因，不因，也将不会因本报告中的具体推荐意见或观点而直接或间接收到任何形式的补偿等。</w:t>
      </w:r>
      <w:proofErr w:type="gramStart"/>
      <w:r w:rsidR="007832BA" w:rsidRPr="007832BA">
        <w:rPr>
          <w:rFonts w:ascii="Arial" w:eastAsia="楷体_GB2312" w:hAnsi="Arial" w:cs="Arial" w:hint="eastAsia"/>
          <w:sz w:val="18"/>
          <w:szCs w:val="18"/>
        </w:rPr>
        <w:t>华融证券</w:t>
      </w:r>
      <w:proofErr w:type="gramEnd"/>
      <w:r w:rsidR="007832BA" w:rsidRPr="007832BA">
        <w:rPr>
          <w:rFonts w:ascii="Arial" w:eastAsia="楷体_GB2312" w:hAnsi="Arial" w:cs="Arial" w:hint="eastAsia"/>
          <w:sz w:val="18"/>
          <w:szCs w:val="18"/>
        </w:rPr>
        <w:t>股份有限公司（已具备中国证监会批复的证券投资咨询业务资格）已在知晓范围内按照相关法律规定履行披露义务。</w:t>
      </w:r>
      <w:proofErr w:type="gramStart"/>
      <w:r w:rsidR="007832BA" w:rsidRPr="007832BA">
        <w:rPr>
          <w:rFonts w:ascii="Arial" w:eastAsia="楷体_GB2312" w:hAnsi="Arial" w:cs="Arial" w:hint="eastAsia"/>
          <w:sz w:val="18"/>
          <w:szCs w:val="18"/>
        </w:rPr>
        <w:t>华融证券</w:t>
      </w:r>
      <w:proofErr w:type="gramEnd"/>
      <w:r w:rsidR="007832BA" w:rsidRPr="007832BA">
        <w:rPr>
          <w:rFonts w:ascii="Arial" w:eastAsia="楷体_GB2312" w:hAnsi="Arial" w:cs="Arial" w:hint="eastAsia"/>
          <w:sz w:val="18"/>
          <w:szCs w:val="18"/>
        </w:rPr>
        <w:t>股份有限公司（以下简称本公司）的资产管理和证券自营部门以及其他投资业务部</w:t>
      </w:r>
      <w:proofErr w:type="gramStart"/>
      <w:r w:rsidR="007832BA" w:rsidRPr="007832BA">
        <w:rPr>
          <w:rFonts w:ascii="Arial" w:eastAsia="楷体_GB2312" w:hAnsi="Arial" w:cs="Arial" w:hint="eastAsia"/>
          <w:sz w:val="18"/>
          <w:szCs w:val="18"/>
        </w:rPr>
        <w:t>门可能</w:t>
      </w:r>
      <w:proofErr w:type="gramEnd"/>
      <w:r w:rsidR="007832BA" w:rsidRPr="007832BA">
        <w:rPr>
          <w:rFonts w:ascii="Arial" w:eastAsia="楷体_GB2312" w:hAnsi="Arial" w:cs="Arial" w:hint="eastAsia"/>
          <w:sz w:val="18"/>
          <w:szCs w:val="18"/>
        </w:rPr>
        <w:t>独立做出与本报告中的意见和建议不一致的投资决策。本报告仅提供给本公司客户有偿使用。本公司不会因接收人收到本报告而视其为客户。本公司会授权相关媒体刊登研究报告，但相关媒体客户并不视为本公司客户。本报告版权归本公司所有。未获得本公司书面授权，任何人不得对本报告进行任何形式的发布、复制、传播，不得以任何形式侵害该报告版权及所有相关权利。本报告中的信息、建议等均仅供本公司客户参考之用，不构成所述证券买卖的出价</w:t>
      </w:r>
      <w:proofErr w:type="gramStart"/>
      <w:r w:rsidR="007832BA" w:rsidRPr="007832BA">
        <w:rPr>
          <w:rFonts w:ascii="Arial" w:eastAsia="楷体_GB2312" w:hAnsi="Arial" w:cs="Arial" w:hint="eastAsia"/>
          <w:sz w:val="18"/>
          <w:szCs w:val="18"/>
        </w:rPr>
        <w:t>或征价</w:t>
      </w:r>
      <w:proofErr w:type="gramEnd"/>
      <w:r w:rsidR="007832BA" w:rsidRPr="007832BA">
        <w:rPr>
          <w:rFonts w:ascii="Arial" w:eastAsia="楷体_GB2312" w:hAnsi="Arial" w:cs="Arial" w:hint="eastAsia"/>
          <w:sz w:val="18"/>
          <w:szCs w:val="18"/>
        </w:rPr>
        <w:t>。本报告并未考虑到客户的具体投资目的、财务状况以及特定需求，在任何时候均不构成对任何人的个人推荐。客户应当对本报告中的信息和意见进行独立评估，并应同时</w:t>
      </w:r>
      <w:proofErr w:type="gramStart"/>
      <w:r w:rsidR="007832BA" w:rsidRPr="007832BA">
        <w:rPr>
          <w:rFonts w:ascii="Arial" w:eastAsia="楷体_GB2312" w:hAnsi="Arial" w:cs="Arial" w:hint="eastAsia"/>
          <w:sz w:val="18"/>
          <w:szCs w:val="18"/>
        </w:rPr>
        <w:t>考量</w:t>
      </w:r>
      <w:proofErr w:type="gramEnd"/>
      <w:r w:rsidR="007832BA" w:rsidRPr="007832BA">
        <w:rPr>
          <w:rFonts w:ascii="Arial" w:eastAsia="楷体_GB2312" w:hAnsi="Arial" w:cs="Arial" w:hint="eastAsia"/>
          <w:sz w:val="18"/>
          <w:szCs w:val="18"/>
        </w:rPr>
        <w:t>各自的投资目的、财务状况和特定需求，必要时可就研究报告相关问题咨询本公司的投资顾问。本公司市场研究部及其分析师认为本报告所载资料来源可靠，但本公司对这些信息的准确性和完整性均不作任何保证，也不承担任何投资者因使用本报告而产生的任何责任。本公司及其关联方可能会持有报告中提到的公司所发行的证券并进行交易，还可能为这些公司提供投资银行服务或其他服务，敬请投资者注意可能存在的利益冲突及由此造成的对本报告客观性的影响</w:t>
      </w:r>
      <w:r w:rsidR="00187DCE" w:rsidRPr="00477C16">
        <w:rPr>
          <w:rFonts w:ascii="Arial" w:eastAsia="楷体_GB2312" w:hAnsi="Arial" w:cs="Arial" w:hint="eastAsia"/>
          <w:sz w:val="18"/>
          <w:szCs w:val="18"/>
        </w:rPr>
        <w:t>。</w:t>
      </w:r>
    </w:p>
    <w:p w:rsidR="009A341B" w:rsidRPr="00A8245F" w:rsidRDefault="009A341B" w:rsidP="009A341B">
      <w:pPr>
        <w:rPr>
          <w:rFonts w:ascii="Arial" w:eastAsia="楷体_GB2312" w:hAnsi="Arial" w:cs="Arial"/>
          <w:sz w:val="18"/>
          <w:szCs w:val="18"/>
        </w:rPr>
      </w:pPr>
    </w:p>
    <w:p w:rsidR="009A341B" w:rsidRDefault="009A341B" w:rsidP="009A341B">
      <w:pPr>
        <w:rPr>
          <w:rFonts w:ascii="Arial" w:hAnsi="Arial" w:cs="Arial"/>
          <w:b/>
          <w:color w:val="CD3300"/>
          <w:szCs w:val="21"/>
        </w:rPr>
      </w:pPr>
    </w:p>
    <w:p w:rsidR="009A341B" w:rsidRDefault="009A341B" w:rsidP="009A341B">
      <w:pPr>
        <w:rPr>
          <w:rFonts w:ascii="Arial" w:hAnsi="Arial" w:cs="Arial" w:hint="eastAsia"/>
          <w:b/>
          <w:color w:val="CD3300"/>
          <w:szCs w:val="21"/>
        </w:rPr>
      </w:pPr>
    </w:p>
    <w:p w:rsidR="0064412D" w:rsidRPr="00413E06" w:rsidRDefault="0064412D" w:rsidP="009A341B">
      <w:pPr>
        <w:rPr>
          <w:rFonts w:ascii="Arial" w:hAnsi="Arial" w:cs="Arial" w:hint="eastAsia"/>
          <w:b/>
          <w:color w:val="CD3300"/>
          <w:szCs w:val="21"/>
        </w:rPr>
      </w:pPr>
    </w:p>
    <w:p w:rsidR="009A341B" w:rsidRPr="00413E06" w:rsidRDefault="009A341B" w:rsidP="009A341B">
      <w:pPr>
        <w:rPr>
          <w:rFonts w:ascii="Arial" w:eastAsia="楷体_GB2312" w:hAnsi="Arial" w:cs="Arial"/>
          <w:b/>
          <w:szCs w:val="21"/>
        </w:rPr>
      </w:pPr>
      <w:proofErr w:type="gramStart"/>
      <w:r w:rsidRPr="00413E06">
        <w:rPr>
          <w:rFonts w:ascii="Arial" w:eastAsia="楷体_GB2312" w:hAnsi="Arial" w:cs="Arial"/>
          <w:b/>
          <w:szCs w:val="21"/>
        </w:rPr>
        <w:t>华融证券</w:t>
      </w:r>
      <w:proofErr w:type="gramEnd"/>
      <w:r>
        <w:rPr>
          <w:rFonts w:ascii="Arial" w:eastAsia="楷体_GB2312" w:hAnsi="Arial" w:cs="Arial" w:hint="eastAsia"/>
          <w:b/>
          <w:szCs w:val="21"/>
        </w:rPr>
        <w:t>股份有限公司</w:t>
      </w:r>
      <w:r w:rsidRPr="00413E06">
        <w:rPr>
          <w:rFonts w:ascii="Arial" w:eastAsia="楷体_GB2312" w:hAnsi="Arial" w:cs="Arial"/>
          <w:b/>
          <w:szCs w:val="21"/>
        </w:rPr>
        <w:t>市场研究部</w:t>
      </w:r>
      <w:r w:rsidRPr="00413E06">
        <w:rPr>
          <w:rFonts w:ascii="Arial" w:eastAsia="楷体_GB2312" w:hAnsi="Arial" w:cs="Arial"/>
          <w:b/>
          <w:szCs w:val="21"/>
        </w:rPr>
        <w:t xml:space="preserve"> </w:t>
      </w:r>
    </w:p>
    <w:p w:rsidR="009A341B" w:rsidRPr="00413E06" w:rsidRDefault="009A341B" w:rsidP="009A341B">
      <w:pPr>
        <w:rPr>
          <w:rFonts w:ascii="Arial" w:eastAsia="楷体_GB2312" w:hAnsi="Arial" w:cs="Arial"/>
          <w:sz w:val="18"/>
          <w:szCs w:val="18"/>
        </w:rPr>
      </w:pPr>
      <w:r w:rsidRPr="00413E06">
        <w:rPr>
          <w:rFonts w:ascii="Arial" w:eastAsia="楷体_GB2312" w:hAnsi="Arial" w:cs="Arial"/>
          <w:sz w:val="18"/>
          <w:szCs w:val="18"/>
        </w:rPr>
        <w:t>地址：北京市西城区金融大街</w:t>
      </w:r>
      <w:r w:rsidRPr="00413E06">
        <w:rPr>
          <w:rFonts w:ascii="Arial" w:eastAsia="楷体_GB2312" w:hAnsi="Arial" w:cs="Arial"/>
          <w:sz w:val="18"/>
          <w:szCs w:val="18"/>
        </w:rPr>
        <w:t>8</w:t>
      </w:r>
      <w:r w:rsidRPr="00413E06">
        <w:rPr>
          <w:rFonts w:ascii="Arial" w:eastAsia="楷体_GB2312" w:hAnsi="Arial" w:cs="Arial"/>
          <w:sz w:val="18"/>
          <w:szCs w:val="18"/>
        </w:rPr>
        <w:t>号</w:t>
      </w:r>
      <w:r w:rsidRPr="00413E06">
        <w:rPr>
          <w:rFonts w:ascii="Arial" w:eastAsia="楷体_GB2312" w:hAnsi="Arial" w:cs="Arial"/>
          <w:sz w:val="18"/>
          <w:szCs w:val="18"/>
        </w:rPr>
        <w:t>A</w:t>
      </w:r>
      <w:r w:rsidRPr="00413E06">
        <w:rPr>
          <w:rFonts w:ascii="Arial" w:eastAsia="楷体_GB2312" w:hAnsi="Arial" w:cs="Arial"/>
          <w:sz w:val="18"/>
          <w:szCs w:val="18"/>
        </w:rPr>
        <w:t>座</w:t>
      </w:r>
      <w:r w:rsidRPr="00413E06">
        <w:rPr>
          <w:rFonts w:ascii="Arial" w:eastAsia="楷体_GB2312" w:hAnsi="Arial" w:cs="Arial"/>
          <w:sz w:val="18"/>
          <w:szCs w:val="18"/>
        </w:rPr>
        <w:t>5</w:t>
      </w:r>
      <w:r w:rsidRPr="00413E06">
        <w:rPr>
          <w:rFonts w:ascii="Arial" w:eastAsia="楷体_GB2312" w:hAnsi="Arial" w:cs="Arial"/>
          <w:sz w:val="18"/>
          <w:szCs w:val="18"/>
        </w:rPr>
        <w:t>层</w:t>
      </w:r>
      <w:r w:rsidRPr="00413E06">
        <w:rPr>
          <w:rFonts w:ascii="Arial" w:eastAsia="楷体_GB2312" w:hAnsi="Arial" w:cs="Arial"/>
          <w:sz w:val="18"/>
          <w:szCs w:val="18"/>
        </w:rPr>
        <w:t xml:space="preserve"> </w:t>
      </w:r>
      <w:r>
        <w:rPr>
          <w:rFonts w:ascii="Arial" w:eastAsia="楷体_GB2312" w:hAnsi="Arial" w:cs="Arial" w:hint="eastAsia"/>
          <w:sz w:val="18"/>
          <w:szCs w:val="18"/>
        </w:rPr>
        <w:t>(</w:t>
      </w:r>
      <w:r w:rsidRPr="00413E06">
        <w:rPr>
          <w:rFonts w:ascii="Arial" w:eastAsia="楷体_GB2312" w:hAnsi="Arial" w:cs="Arial"/>
          <w:sz w:val="18"/>
          <w:szCs w:val="18"/>
        </w:rPr>
        <w:t>100033</w:t>
      </w:r>
      <w:r w:rsidRPr="00413E06">
        <w:rPr>
          <w:rFonts w:ascii="Arial" w:eastAsia="楷体_GB2312" w:hAnsi="Arial" w:cs="Arial"/>
          <w:sz w:val="18"/>
          <w:szCs w:val="18"/>
        </w:rPr>
        <w:t>）</w:t>
      </w:r>
    </w:p>
    <w:p w:rsidR="009A341B" w:rsidRPr="00550389" w:rsidRDefault="009A341B" w:rsidP="009A341B">
      <w:r w:rsidRPr="00413E06">
        <w:rPr>
          <w:rFonts w:ascii="Arial" w:eastAsia="楷体_GB2312" w:hAnsi="Arial" w:cs="Arial"/>
          <w:sz w:val="18"/>
          <w:szCs w:val="18"/>
        </w:rPr>
        <w:t>传真：</w:t>
      </w:r>
      <w:r w:rsidRPr="00413E06">
        <w:rPr>
          <w:rFonts w:ascii="Arial" w:eastAsia="楷体_GB2312" w:hAnsi="Arial" w:cs="Arial"/>
          <w:sz w:val="18"/>
          <w:szCs w:val="18"/>
        </w:rPr>
        <w:t>010</w:t>
      </w:r>
      <w:r w:rsidRPr="00413E06">
        <w:rPr>
          <w:rFonts w:ascii="Arial" w:eastAsia="楷体_GB2312" w:hAnsi="Arial" w:cs="Arial"/>
          <w:sz w:val="18"/>
          <w:szCs w:val="18"/>
        </w:rPr>
        <w:t>－</w:t>
      </w:r>
      <w:r w:rsidRPr="00413E06">
        <w:rPr>
          <w:rFonts w:ascii="Arial" w:eastAsia="楷体_GB2312" w:hAnsi="Arial" w:cs="Arial"/>
          <w:sz w:val="18"/>
          <w:szCs w:val="18"/>
        </w:rPr>
        <w:t xml:space="preserve">58568159       </w:t>
      </w:r>
      <w:r w:rsidRPr="00413E06">
        <w:rPr>
          <w:rFonts w:ascii="Arial" w:eastAsia="楷体_GB2312" w:hAnsi="Arial" w:cs="Arial"/>
          <w:sz w:val="18"/>
          <w:szCs w:val="18"/>
        </w:rPr>
        <w:t>网址：</w:t>
      </w:r>
      <w:r w:rsidRPr="00413E06">
        <w:rPr>
          <w:rFonts w:ascii="Arial" w:eastAsia="楷体_GB2312" w:hAnsi="Arial" w:cs="Arial"/>
          <w:b/>
          <w:sz w:val="18"/>
          <w:szCs w:val="18"/>
        </w:rPr>
        <w:t>www.hrsec.com.cn</w:t>
      </w:r>
    </w:p>
    <w:p w:rsidR="009A341B" w:rsidRPr="005028A0" w:rsidRDefault="009A341B" w:rsidP="00CD24A3">
      <w:pPr>
        <w:spacing w:afterLines="50"/>
      </w:pPr>
    </w:p>
    <w:p w:rsidR="005028A0" w:rsidRPr="009A341B" w:rsidRDefault="005028A0" w:rsidP="00CD24A3">
      <w:pPr>
        <w:pStyle w:val="11"/>
        <w:spacing w:before="468" w:after="312"/>
        <w:outlineLvl w:val="0"/>
      </w:pPr>
    </w:p>
    <w:sectPr w:rsidR="005028A0" w:rsidRPr="009A341B" w:rsidSect="00374889">
      <w:pgSz w:w="11907" w:h="16443" w:code="9"/>
      <w:pgMar w:top="2336" w:right="851" w:bottom="1508" w:left="851" w:header="680" w:footer="851"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AF2" w:rsidRDefault="00E82AF2">
      <w:r>
        <w:separator/>
      </w:r>
    </w:p>
  </w:endnote>
  <w:endnote w:type="continuationSeparator" w:id="0">
    <w:p w:rsidR="00E82AF2" w:rsidRDefault="00E82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73" w:rsidRPr="005D4FB2" w:rsidRDefault="005F2373" w:rsidP="00A17CC2">
    <w:pPr>
      <w:pStyle w:val="a5"/>
      <w:pBdr>
        <w:top w:val="single" w:sz="8" w:space="1" w:color="800000"/>
      </w:pBdr>
      <w:tabs>
        <w:tab w:val="clear" w:pos="4153"/>
        <w:tab w:val="clear" w:pos="8306"/>
        <w:tab w:val="right" w:pos="10205"/>
      </w:tabs>
      <w:rPr>
        <w:rFonts w:hint="eastAsia"/>
      </w:rPr>
    </w:pPr>
    <w:r w:rsidRPr="005D4FB2">
      <w:rPr>
        <w:rStyle w:val="a6"/>
        <w:rFonts w:ascii="Arial" w:hAnsi="Arial" w:cs="Arial"/>
        <w:color w:val="800000"/>
        <w:sz w:val="20"/>
        <w:szCs w:val="20"/>
      </w:rPr>
      <w:fldChar w:fldCharType="begin"/>
    </w:r>
    <w:r w:rsidRPr="005D4FB2">
      <w:rPr>
        <w:rStyle w:val="a6"/>
        <w:rFonts w:ascii="Arial" w:hAnsi="Arial" w:cs="Arial"/>
        <w:color w:val="800000"/>
        <w:sz w:val="20"/>
        <w:szCs w:val="20"/>
      </w:rPr>
      <w:instrText xml:space="preserve">PAGE  </w:instrText>
    </w:r>
    <w:r w:rsidRPr="005D4FB2">
      <w:rPr>
        <w:rStyle w:val="a6"/>
        <w:rFonts w:ascii="Arial" w:hAnsi="Arial" w:cs="Arial"/>
        <w:color w:val="800000"/>
        <w:sz w:val="20"/>
        <w:szCs w:val="20"/>
      </w:rPr>
      <w:fldChar w:fldCharType="separate"/>
    </w:r>
    <w:r w:rsidR="00A9270A">
      <w:rPr>
        <w:rStyle w:val="a6"/>
        <w:rFonts w:ascii="Arial" w:hAnsi="Arial" w:cs="Arial"/>
        <w:noProof/>
        <w:color w:val="800000"/>
        <w:sz w:val="20"/>
        <w:szCs w:val="20"/>
      </w:rPr>
      <w:t>2</w:t>
    </w:r>
    <w:r w:rsidRPr="005D4FB2">
      <w:rPr>
        <w:rStyle w:val="a6"/>
        <w:rFonts w:ascii="Arial" w:hAnsi="Arial" w:cs="Arial"/>
        <w:color w:val="800000"/>
        <w:sz w:val="20"/>
        <w:szCs w:val="20"/>
      </w:rPr>
      <w:fldChar w:fldCharType="end"/>
    </w:r>
    <w:r>
      <w:rPr>
        <w:rStyle w:val="a6"/>
        <w:rFonts w:ascii="Arial" w:hAnsi="Arial" w:cs="Arial" w:hint="eastAsia"/>
        <w:color w:val="800000"/>
        <w:sz w:val="20"/>
        <w:szCs w:val="20"/>
      </w:rPr>
      <w:tab/>
    </w:r>
    <w:r w:rsidRPr="005D4FB2">
      <w:rPr>
        <w:rFonts w:ascii="楷体_GB2312" w:eastAsia="楷体_GB2312" w:hint="eastAsia"/>
      </w:rPr>
      <w:t>请务必阅读正文之后的免责声明部分</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73" w:rsidRPr="005D4FB2" w:rsidRDefault="005F2373" w:rsidP="00A17CC2">
    <w:pPr>
      <w:pStyle w:val="a5"/>
      <w:pBdr>
        <w:top w:val="single" w:sz="8" w:space="1" w:color="800000"/>
      </w:pBdr>
      <w:tabs>
        <w:tab w:val="clear" w:pos="4153"/>
        <w:tab w:val="clear" w:pos="8306"/>
        <w:tab w:val="right" w:pos="10205"/>
      </w:tabs>
    </w:pPr>
    <w:r w:rsidRPr="005D4FB2">
      <w:rPr>
        <w:rFonts w:ascii="楷体_GB2312" w:eastAsia="楷体_GB2312" w:hint="eastAsia"/>
      </w:rPr>
      <w:t>请务必阅读正文之后的免责声明部分</w:t>
    </w:r>
    <w:r>
      <w:rPr>
        <w:rFonts w:ascii="楷体_GB2312" w:eastAsia="楷体_GB2312"/>
      </w:rPr>
      <w:tab/>
    </w:r>
    <w:r w:rsidRPr="005D4FB2">
      <w:rPr>
        <w:rStyle w:val="a6"/>
        <w:rFonts w:ascii="Arial" w:hAnsi="Arial" w:cs="Arial"/>
        <w:color w:val="800000"/>
        <w:sz w:val="20"/>
        <w:szCs w:val="20"/>
      </w:rPr>
      <w:fldChar w:fldCharType="begin"/>
    </w:r>
    <w:r w:rsidRPr="005D4FB2">
      <w:rPr>
        <w:rStyle w:val="a6"/>
        <w:rFonts w:ascii="Arial" w:hAnsi="Arial" w:cs="Arial"/>
        <w:color w:val="800000"/>
        <w:sz w:val="20"/>
        <w:szCs w:val="20"/>
      </w:rPr>
      <w:instrText xml:space="preserve">PAGE  </w:instrText>
    </w:r>
    <w:r w:rsidRPr="005D4FB2">
      <w:rPr>
        <w:rStyle w:val="a6"/>
        <w:rFonts w:ascii="Arial" w:hAnsi="Arial" w:cs="Arial"/>
        <w:color w:val="800000"/>
        <w:sz w:val="20"/>
        <w:szCs w:val="20"/>
      </w:rPr>
      <w:fldChar w:fldCharType="separate"/>
    </w:r>
    <w:r w:rsidR="00A9270A">
      <w:rPr>
        <w:rStyle w:val="a6"/>
        <w:rFonts w:ascii="Arial" w:hAnsi="Arial" w:cs="Arial"/>
        <w:noProof/>
        <w:color w:val="800000"/>
        <w:sz w:val="20"/>
        <w:szCs w:val="20"/>
      </w:rPr>
      <w:t>3</w:t>
    </w:r>
    <w:r w:rsidRPr="005D4FB2">
      <w:rPr>
        <w:rStyle w:val="a6"/>
        <w:rFonts w:ascii="Arial" w:hAnsi="Arial" w:cs="Arial"/>
        <w:color w:val="800000"/>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73" w:rsidRDefault="005F2373" w:rsidP="00545044">
    <w:pPr>
      <w:pStyle w:val="a5"/>
      <w:pBdr>
        <w:top w:val="single" w:sz="8" w:space="1" w:color="981B20"/>
      </w:pBdr>
      <w:ind w:rightChars="-13" w:right="-27"/>
    </w:pPr>
    <w:r w:rsidRPr="005D4FB2">
      <w:rPr>
        <w:rFonts w:ascii="楷体_GB2312" w:eastAsia="楷体_GB2312" w:hint="eastAsia"/>
      </w:rPr>
      <w:t>请务必阅读正文之后的免责声明部分</w:t>
    </w:r>
    <w:r>
      <w:rPr>
        <w:rFonts w:ascii="楷体_GB2312" w:eastAsia="楷体_GB2312"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AF2" w:rsidRDefault="00E82AF2">
      <w:r>
        <w:separator/>
      </w:r>
    </w:p>
  </w:footnote>
  <w:footnote w:type="continuationSeparator" w:id="0">
    <w:p w:rsidR="00E82AF2" w:rsidRDefault="00E82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2988"/>
      <w:gridCol w:w="7380"/>
    </w:tblGrid>
    <w:tr w:rsidR="005F2373" w:rsidTr="003D5753">
      <w:trPr>
        <w:trHeight w:val="784"/>
      </w:trPr>
      <w:tc>
        <w:tcPr>
          <w:tcW w:w="2988" w:type="dxa"/>
          <w:vAlign w:val="bottom"/>
        </w:tcPr>
        <w:p w:rsidR="005F2373" w:rsidRPr="00E15A01" w:rsidRDefault="005F2373" w:rsidP="003D5753">
          <w:pPr>
            <w:pStyle w:val="a4"/>
            <w:pBdr>
              <w:bottom w:val="none" w:sz="0" w:space="0" w:color="auto"/>
            </w:pBdr>
            <w:tabs>
              <w:tab w:val="clear" w:pos="4153"/>
            </w:tabs>
            <w:ind w:leftChars="73" w:left="153"/>
            <w:jc w:val="both"/>
            <w:rPr>
              <w:lang w:val="en-US" w:eastAsia="zh-CN"/>
            </w:rPr>
          </w:pPr>
          <w:r>
            <w:rPr>
              <w:noProof/>
              <w:lang w:val="en-US" w:eastAsia="zh-CN"/>
            </w:rPr>
            <w:drawing>
              <wp:inline distT="0" distB="0" distL="0" distR="0">
                <wp:extent cx="1365250" cy="361950"/>
                <wp:effectExtent l="1905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365250" cy="361950"/>
                        </a:xfrm>
                        <a:prstGeom prst="rect">
                          <a:avLst/>
                        </a:prstGeom>
                        <a:noFill/>
                        <a:ln w="9525">
                          <a:noFill/>
                          <a:miter lim="800000"/>
                          <a:headEnd/>
                          <a:tailEnd/>
                        </a:ln>
                      </pic:spPr>
                    </pic:pic>
                  </a:graphicData>
                </a:graphic>
              </wp:inline>
            </w:drawing>
          </w:r>
        </w:p>
      </w:tc>
      <w:tc>
        <w:tcPr>
          <w:tcW w:w="7380" w:type="dxa"/>
          <w:vAlign w:val="bottom"/>
        </w:tcPr>
        <w:p w:rsidR="005F2373" w:rsidRPr="00E15A01" w:rsidRDefault="005F2373" w:rsidP="0004509F">
          <w:pPr>
            <w:pStyle w:val="a4"/>
            <w:pBdr>
              <w:bottom w:val="none" w:sz="0" w:space="0" w:color="auto"/>
            </w:pBdr>
            <w:tabs>
              <w:tab w:val="clear" w:pos="4153"/>
            </w:tabs>
            <w:jc w:val="right"/>
            <w:rPr>
              <w:rFonts w:ascii="Arial" w:eastAsia="楷体_GB2312" w:hAnsi="Arial" w:cs="Arial"/>
              <w:color w:val="981B20"/>
              <w:sz w:val="21"/>
              <w:szCs w:val="21"/>
              <w:lang w:val="en-US" w:eastAsia="zh-CN"/>
            </w:rPr>
          </w:pPr>
          <w:r>
            <w:rPr>
              <w:rFonts w:ascii="Arial" w:eastAsia="楷体_GB2312" w:hAnsi="Arial" w:cs="Arial" w:hint="eastAsia"/>
              <w:color w:val="981B20"/>
              <w:sz w:val="21"/>
              <w:szCs w:val="21"/>
              <w:lang w:val="en-US" w:eastAsia="zh-CN"/>
            </w:rPr>
            <w:t>公司研究</w:t>
          </w:r>
          <w:r w:rsidRPr="00E15A01">
            <w:rPr>
              <w:rFonts w:ascii="Arial" w:eastAsia="楷体_GB2312" w:hAnsi="Arial" w:cs="Arial" w:hint="eastAsia"/>
              <w:color w:val="981B20"/>
              <w:sz w:val="21"/>
              <w:szCs w:val="21"/>
              <w:lang w:val="en-US" w:eastAsia="zh-CN"/>
            </w:rPr>
            <w:t>：</w:t>
          </w:r>
          <w:r w:rsidRPr="00E15A01">
            <w:rPr>
              <w:rFonts w:ascii="Arial" w:eastAsia="楷体_GB2312" w:hAnsi="Arial" w:cs="Arial" w:hint="eastAsia"/>
              <w:color w:val="981B20"/>
              <w:sz w:val="21"/>
              <w:szCs w:val="21"/>
              <w:lang w:val="en-US" w:eastAsia="zh-CN"/>
            </w:rPr>
            <w:t>201</w:t>
          </w:r>
          <w:r>
            <w:rPr>
              <w:rFonts w:ascii="Arial" w:eastAsia="楷体_GB2312" w:hAnsi="Arial" w:cs="Arial" w:hint="eastAsia"/>
              <w:color w:val="981B20"/>
              <w:sz w:val="21"/>
              <w:szCs w:val="21"/>
              <w:lang w:val="en-US" w:eastAsia="zh-CN"/>
            </w:rPr>
            <w:t>4</w:t>
          </w:r>
          <w:r w:rsidRPr="00E15A01">
            <w:rPr>
              <w:rFonts w:ascii="Arial" w:eastAsia="楷体_GB2312" w:hAnsi="Arial" w:cs="Arial" w:hint="eastAsia"/>
              <w:color w:val="981B20"/>
              <w:sz w:val="21"/>
              <w:szCs w:val="21"/>
              <w:lang w:val="en-US" w:eastAsia="zh-CN"/>
            </w:rPr>
            <w:t>年</w:t>
          </w:r>
          <w:r w:rsidRPr="00E15A01">
            <w:rPr>
              <w:rFonts w:ascii="Arial" w:eastAsia="楷体_GB2312" w:hAnsi="Arial" w:cs="Arial" w:hint="eastAsia"/>
              <w:color w:val="981B20"/>
              <w:sz w:val="21"/>
              <w:szCs w:val="21"/>
              <w:lang w:val="en-US" w:eastAsia="zh-CN"/>
            </w:rPr>
            <w:t>1</w:t>
          </w:r>
          <w:r>
            <w:rPr>
              <w:rFonts w:ascii="Arial" w:eastAsia="楷体_GB2312" w:hAnsi="Arial" w:cs="Arial" w:hint="eastAsia"/>
              <w:color w:val="981B20"/>
              <w:sz w:val="21"/>
              <w:szCs w:val="21"/>
              <w:lang w:val="en-US" w:eastAsia="zh-CN"/>
            </w:rPr>
            <w:t>0</w:t>
          </w:r>
          <w:r w:rsidRPr="00E15A01">
            <w:rPr>
              <w:rFonts w:ascii="Arial" w:eastAsia="楷体_GB2312" w:hAnsi="Arial" w:cs="Arial" w:hint="eastAsia"/>
              <w:color w:val="981B20"/>
              <w:sz w:val="21"/>
              <w:szCs w:val="21"/>
              <w:lang w:val="en-US" w:eastAsia="zh-CN"/>
            </w:rPr>
            <w:t>月</w:t>
          </w:r>
          <w:r w:rsidRPr="00E15A01">
            <w:rPr>
              <w:rFonts w:ascii="Arial" w:eastAsia="楷体_GB2312" w:hAnsi="Arial" w:cs="Arial" w:hint="eastAsia"/>
              <w:color w:val="981B20"/>
              <w:sz w:val="21"/>
              <w:szCs w:val="21"/>
              <w:lang w:val="en-US" w:eastAsia="zh-CN"/>
            </w:rPr>
            <w:t>2</w:t>
          </w:r>
          <w:r>
            <w:rPr>
              <w:rFonts w:ascii="Arial" w:eastAsia="楷体_GB2312" w:hAnsi="Arial" w:cs="Arial" w:hint="eastAsia"/>
              <w:color w:val="981B20"/>
              <w:sz w:val="21"/>
              <w:szCs w:val="21"/>
              <w:lang w:val="en-US" w:eastAsia="zh-CN"/>
            </w:rPr>
            <w:t>3</w:t>
          </w:r>
          <w:r w:rsidRPr="00E15A01">
            <w:rPr>
              <w:rFonts w:ascii="Arial" w:eastAsia="楷体_GB2312" w:hAnsi="Arial" w:cs="Arial" w:hint="eastAsia"/>
              <w:color w:val="981B20"/>
              <w:sz w:val="21"/>
              <w:szCs w:val="21"/>
              <w:lang w:val="en-US" w:eastAsia="zh-CN"/>
            </w:rPr>
            <w:t>日</w:t>
          </w:r>
        </w:p>
      </w:tc>
    </w:tr>
    <w:tr w:rsidR="005F2373" w:rsidTr="003D5753">
      <w:tc>
        <w:tcPr>
          <w:tcW w:w="10368" w:type="dxa"/>
          <w:gridSpan w:val="2"/>
        </w:tcPr>
        <w:p w:rsidR="005F2373" w:rsidRPr="00E15A01" w:rsidRDefault="005F2373" w:rsidP="003D5753">
          <w:pPr>
            <w:pStyle w:val="a4"/>
            <w:pBdr>
              <w:bottom w:val="none" w:sz="0" w:space="0" w:color="auto"/>
            </w:pBdr>
            <w:tabs>
              <w:tab w:val="clear" w:pos="4153"/>
              <w:tab w:val="clear" w:pos="8306"/>
            </w:tabs>
            <w:adjustRightInd w:val="0"/>
            <w:jc w:val="both"/>
            <w:rPr>
              <w:lang w:val="en-US" w:eastAsia="zh-CN"/>
            </w:rPr>
          </w:pPr>
          <w:r>
            <w:rPr>
              <w:noProof/>
              <w:lang w:val="en-US" w:eastAsia="zh-CN"/>
            </w:rPr>
            <w:drawing>
              <wp:inline distT="0" distB="0" distL="0" distR="0">
                <wp:extent cx="6483350" cy="6350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srcRect/>
                        <a:stretch>
                          <a:fillRect/>
                        </a:stretch>
                      </pic:blipFill>
                      <pic:spPr bwMode="auto">
                        <a:xfrm>
                          <a:off x="0" y="0"/>
                          <a:ext cx="6483350" cy="63500"/>
                        </a:xfrm>
                        <a:prstGeom prst="rect">
                          <a:avLst/>
                        </a:prstGeom>
                        <a:noFill/>
                        <a:ln w="9525">
                          <a:noFill/>
                          <a:miter lim="800000"/>
                          <a:headEnd/>
                          <a:tailEnd/>
                        </a:ln>
                      </pic:spPr>
                    </pic:pic>
                  </a:graphicData>
                </a:graphic>
              </wp:inline>
            </w:drawing>
          </w:r>
        </w:p>
      </w:tc>
    </w:tr>
  </w:tbl>
  <w:p w:rsidR="005F2373" w:rsidRDefault="005F2373" w:rsidP="00A17CC2">
    <w:pPr>
      <w:pStyle w:val="a4"/>
      <w:pBdr>
        <w:bottom w:val="none" w:sz="0" w:space="0" w:color="auto"/>
      </w:pBdr>
      <w:jc w:val="left"/>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2988"/>
      <w:gridCol w:w="7380"/>
    </w:tblGrid>
    <w:tr w:rsidR="005F2373">
      <w:trPr>
        <w:trHeight w:val="784"/>
      </w:trPr>
      <w:tc>
        <w:tcPr>
          <w:tcW w:w="2988" w:type="dxa"/>
          <w:vAlign w:val="bottom"/>
        </w:tcPr>
        <w:p w:rsidR="005F2373" w:rsidRPr="00E15A01" w:rsidRDefault="005F2373" w:rsidP="00637735">
          <w:pPr>
            <w:pStyle w:val="a4"/>
            <w:pBdr>
              <w:bottom w:val="none" w:sz="0" w:space="0" w:color="auto"/>
            </w:pBdr>
            <w:tabs>
              <w:tab w:val="clear" w:pos="4153"/>
            </w:tabs>
            <w:ind w:leftChars="73" w:left="153"/>
            <w:jc w:val="both"/>
            <w:rPr>
              <w:lang w:val="en-US" w:eastAsia="zh-CN"/>
            </w:rPr>
          </w:pPr>
          <w:r>
            <w:rPr>
              <w:noProof/>
              <w:lang w:val="en-US" w:eastAsia="zh-CN"/>
            </w:rPr>
            <w:drawing>
              <wp:inline distT="0" distB="0" distL="0" distR="0">
                <wp:extent cx="1365250" cy="361950"/>
                <wp:effectExtent l="1905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365250" cy="361950"/>
                        </a:xfrm>
                        <a:prstGeom prst="rect">
                          <a:avLst/>
                        </a:prstGeom>
                        <a:noFill/>
                        <a:ln w="9525">
                          <a:noFill/>
                          <a:miter lim="800000"/>
                          <a:headEnd/>
                          <a:tailEnd/>
                        </a:ln>
                      </pic:spPr>
                    </pic:pic>
                  </a:graphicData>
                </a:graphic>
              </wp:inline>
            </w:drawing>
          </w:r>
        </w:p>
      </w:tc>
      <w:tc>
        <w:tcPr>
          <w:tcW w:w="7380" w:type="dxa"/>
          <w:vAlign w:val="bottom"/>
        </w:tcPr>
        <w:p w:rsidR="005F2373" w:rsidRPr="00E15A01" w:rsidRDefault="005F2373" w:rsidP="00867DBA">
          <w:pPr>
            <w:pStyle w:val="a4"/>
            <w:pBdr>
              <w:bottom w:val="none" w:sz="0" w:space="0" w:color="auto"/>
            </w:pBdr>
            <w:tabs>
              <w:tab w:val="clear" w:pos="4153"/>
            </w:tabs>
            <w:jc w:val="right"/>
            <w:rPr>
              <w:rFonts w:ascii="Arial" w:eastAsia="楷体_GB2312" w:hAnsi="Arial" w:cs="Arial"/>
              <w:color w:val="981B20"/>
              <w:sz w:val="21"/>
              <w:szCs w:val="21"/>
              <w:lang w:val="en-US" w:eastAsia="zh-CN"/>
            </w:rPr>
          </w:pPr>
          <w:r>
            <w:rPr>
              <w:rFonts w:ascii="Arial" w:eastAsia="楷体_GB2312" w:hAnsi="Arial" w:cs="Arial" w:hint="eastAsia"/>
              <w:color w:val="981B20"/>
              <w:sz w:val="21"/>
              <w:szCs w:val="21"/>
              <w:lang w:val="en-US" w:eastAsia="zh-CN"/>
            </w:rPr>
            <w:t>公司研究</w:t>
          </w:r>
          <w:r w:rsidRPr="00E15A01">
            <w:rPr>
              <w:rFonts w:ascii="Arial" w:eastAsia="楷体_GB2312" w:hAnsi="Arial" w:cs="Arial" w:hint="eastAsia"/>
              <w:color w:val="981B20"/>
              <w:sz w:val="21"/>
              <w:szCs w:val="21"/>
              <w:lang w:val="en-US" w:eastAsia="zh-CN"/>
            </w:rPr>
            <w:t>：</w:t>
          </w:r>
          <w:r w:rsidRPr="00E15A01">
            <w:rPr>
              <w:rFonts w:ascii="Arial" w:eastAsia="楷体_GB2312" w:hAnsi="Arial" w:cs="Arial" w:hint="eastAsia"/>
              <w:color w:val="981B20"/>
              <w:sz w:val="21"/>
              <w:szCs w:val="21"/>
              <w:lang w:val="en-US" w:eastAsia="zh-CN"/>
            </w:rPr>
            <w:t>201</w:t>
          </w:r>
          <w:r>
            <w:rPr>
              <w:rFonts w:ascii="Arial" w:eastAsia="楷体_GB2312" w:hAnsi="Arial" w:cs="Arial" w:hint="eastAsia"/>
              <w:color w:val="981B20"/>
              <w:sz w:val="21"/>
              <w:szCs w:val="21"/>
              <w:lang w:val="en-US" w:eastAsia="zh-CN"/>
            </w:rPr>
            <w:t>4</w:t>
          </w:r>
          <w:r w:rsidRPr="00E15A01">
            <w:rPr>
              <w:rFonts w:ascii="Arial" w:eastAsia="楷体_GB2312" w:hAnsi="Arial" w:cs="Arial" w:hint="eastAsia"/>
              <w:color w:val="981B20"/>
              <w:sz w:val="21"/>
              <w:szCs w:val="21"/>
              <w:lang w:val="en-US" w:eastAsia="zh-CN"/>
            </w:rPr>
            <w:t>年</w:t>
          </w:r>
          <w:r w:rsidRPr="00E15A01">
            <w:rPr>
              <w:rFonts w:ascii="Arial" w:eastAsia="楷体_GB2312" w:hAnsi="Arial" w:cs="Arial" w:hint="eastAsia"/>
              <w:color w:val="981B20"/>
              <w:sz w:val="21"/>
              <w:szCs w:val="21"/>
              <w:lang w:val="en-US" w:eastAsia="zh-CN"/>
            </w:rPr>
            <w:t>1</w:t>
          </w:r>
          <w:r>
            <w:rPr>
              <w:rFonts w:ascii="Arial" w:eastAsia="楷体_GB2312" w:hAnsi="Arial" w:cs="Arial" w:hint="eastAsia"/>
              <w:color w:val="981B20"/>
              <w:sz w:val="21"/>
              <w:szCs w:val="21"/>
              <w:lang w:val="en-US" w:eastAsia="zh-CN"/>
            </w:rPr>
            <w:t>0</w:t>
          </w:r>
          <w:r w:rsidRPr="00E15A01">
            <w:rPr>
              <w:rFonts w:ascii="Arial" w:eastAsia="楷体_GB2312" w:hAnsi="Arial" w:cs="Arial" w:hint="eastAsia"/>
              <w:color w:val="981B20"/>
              <w:sz w:val="21"/>
              <w:szCs w:val="21"/>
              <w:lang w:val="en-US" w:eastAsia="zh-CN"/>
            </w:rPr>
            <w:t>月</w:t>
          </w:r>
          <w:r w:rsidRPr="00E15A01">
            <w:rPr>
              <w:rFonts w:ascii="Arial" w:eastAsia="楷体_GB2312" w:hAnsi="Arial" w:cs="Arial" w:hint="eastAsia"/>
              <w:color w:val="981B20"/>
              <w:sz w:val="21"/>
              <w:szCs w:val="21"/>
              <w:lang w:val="en-US" w:eastAsia="zh-CN"/>
            </w:rPr>
            <w:t>2</w:t>
          </w:r>
          <w:r>
            <w:rPr>
              <w:rFonts w:ascii="Arial" w:eastAsia="楷体_GB2312" w:hAnsi="Arial" w:cs="Arial" w:hint="eastAsia"/>
              <w:color w:val="981B20"/>
              <w:sz w:val="21"/>
              <w:szCs w:val="21"/>
              <w:lang w:val="en-US" w:eastAsia="zh-CN"/>
            </w:rPr>
            <w:t>3</w:t>
          </w:r>
          <w:r w:rsidRPr="00E15A01">
            <w:rPr>
              <w:rFonts w:ascii="Arial" w:eastAsia="楷体_GB2312" w:hAnsi="Arial" w:cs="Arial" w:hint="eastAsia"/>
              <w:color w:val="981B20"/>
              <w:sz w:val="21"/>
              <w:szCs w:val="21"/>
              <w:lang w:val="en-US" w:eastAsia="zh-CN"/>
            </w:rPr>
            <w:t>日</w:t>
          </w:r>
        </w:p>
      </w:tc>
    </w:tr>
    <w:tr w:rsidR="005F2373">
      <w:tc>
        <w:tcPr>
          <w:tcW w:w="10368" w:type="dxa"/>
          <w:gridSpan w:val="2"/>
        </w:tcPr>
        <w:p w:rsidR="005F2373" w:rsidRPr="00E15A01" w:rsidRDefault="005F2373" w:rsidP="00637735">
          <w:pPr>
            <w:pStyle w:val="a4"/>
            <w:pBdr>
              <w:bottom w:val="none" w:sz="0" w:space="0" w:color="auto"/>
            </w:pBdr>
            <w:tabs>
              <w:tab w:val="clear" w:pos="4153"/>
              <w:tab w:val="clear" w:pos="8306"/>
            </w:tabs>
            <w:adjustRightInd w:val="0"/>
            <w:jc w:val="both"/>
            <w:rPr>
              <w:noProof/>
              <w:lang w:val="en-US" w:eastAsia="zh-CN"/>
            </w:rPr>
          </w:pPr>
          <w:r>
            <w:rPr>
              <w:noProof/>
              <w:lang w:val="en-US" w:eastAsia="zh-CN"/>
            </w:rPr>
            <w:drawing>
              <wp:inline distT="0" distB="0" distL="0" distR="0">
                <wp:extent cx="6483350" cy="6350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rcRect/>
                        <a:stretch>
                          <a:fillRect/>
                        </a:stretch>
                      </pic:blipFill>
                      <pic:spPr bwMode="auto">
                        <a:xfrm>
                          <a:off x="0" y="0"/>
                          <a:ext cx="6483350" cy="63500"/>
                        </a:xfrm>
                        <a:prstGeom prst="rect">
                          <a:avLst/>
                        </a:prstGeom>
                        <a:noFill/>
                        <a:ln w="9525">
                          <a:noFill/>
                          <a:miter lim="800000"/>
                          <a:headEnd/>
                          <a:tailEnd/>
                        </a:ln>
                      </pic:spPr>
                    </pic:pic>
                  </a:graphicData>
                </a:graphic>
              </wp:inline>
            </w:drawing>
          </w:r>
        </w:p>
      </w:tc>
    </w:tr>
  </w:tbl>
  <w:p w:rsidR="005F2373" w:rsidRDefault="005F2373" w:rsidP="00A17CC2">
    <w:pPr>
      <w:pStyle w:val="a4"/>
      <w:pBdr>
        <w:bottom w:val="none" w:sz="0" w:space="0" w:color="auto"/>
      </w:pBdr>
      <w:jc w:val="left"/>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73" w:rsidRDefault="005F2373" w:rsidP="005D59E6">
    <w:pPr>
      <w:pStyle w:val="a4"/>
      <w:pBdr>
        <w:bottom w:val="none" w:sz="0" w:space="0" w:color="auto"/>
      </w:pBdr>
      <w:adjustRightInd w:val="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9pt;height:6pt" o:bullet="t">
        <v:imagedata r:id="rId1" o:title=""/>
      </v:shape>
    </w:pict>
  </w:numPicBullet>
  <w:numPicBullet w:numPicBulletId="1">
    <w:pict>
      <v:shape id="_x0000_i1154" type="#_x0000_t75" style="width:11.5pt;height:9pt" o:bullet="t">
        <v:imagedata r:id="rId2" o:title="Hualong"/>
      </v:shape>
    </w:pict>
  </w:numPicBullet>
  <w:numPicBullet w:numPicBulletId="2">
    <w:pict>
      <v:shape id="_x0000_i1155" type="#_x0000_t75" style="width:11.5pt;height:9pt" o:bullet="t">
        <v:imagedata r:id="rId3" o:title="Hualong"/>
      </v:shape>
    </w:pict>
  </w:numPicBullet>
  <w:numPicBullet w:numPicBulletId="3">
    <w:pict>
      <v:shape id="_x0000_i1156" type="#_x0000_t75" style="width:11pt;height:11pt" o:bullet="t">
        <v:imagedata r:id="rId4" o:title="华融证券logo3"/>
      </v:shape>
    </w:pict>
  </w:numPicBullet>
  <w:numPicBullet w:numPicBulletId="4">
    <w:pict>
      <v:shape id="_x0000_i1157" type="#_x0000_t75" style="width:76pt;height:77pt" o:bullet="t">
        <v:imagedata r:id="rId5" o:title="华融证券 z"/>
      </v:shape>
    </w:pict>
  </w:numPicBullet>
  <w:numPicBullet w:numPicBulletId="5">
    <w:pict>
      <v:shape id="_x0000_i1158" type="#_x0000_t75" style="width:353.5pt;height:355pt" o:bullet="t">
        <v:imagedata r:id="rId6" o:title="华融证券 z"/>
      </v:shape>
    </w:pict>
  </w:numPicBullet>
  <w:numPicBullet w:numPicBulletId="6">
    <w:pict>
      <v:shape id="_x0000_i1159" type="#_x0000_t75" style="width:11.5pt;height:11.5pt" o:bullet="t">
        <v:imagedata r:id="rId7" o:title=""/>
      </v:shape>
    </w:pict>
  </w:numPicBullet>
  <w:numPicBullet w:numPicBulletId="7">
    <w:pict>
      <v:shape id="_x0000_i1160" type="#_x0000_t75" style="width:10.5pt;height:7pt" o:bullet="t">
        <v:imagedata r:id="rId8" o:title=""/>
      </v:shape>
    </w:pict>
  </w:numPicBullet>
  <w:numPicBullet w:numPicBulletId="8">
    <w:pict>
      <v:shape id="_x0000_i1161" type="#_x0000_t75" style="width:11.5pt;height:10pt" o:bullet="t">
        <v:imagedata r:id="rId9" o:title=""/>
      </v:shape>
    </w:pict>
  </w:numPicBullet>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1802"/>
  <w:defaultTabStop w:val="420"/>
  <w:evenAndOddHeaders/>
  <w:drawingGridVerticalSpacing w:val="156"/>
  <w:displayHorizontalDrawingGridEvery w:val="0"/>
  <w:displayVerticalDrawingGridEvery w:val="2"/>
  <w:characterSpacingControl w:val="compressPunctuation"/>
  <w:hdrShapeDefaults>
    <o:shapedefaults v:ext="edit" spidmax="3074">
      <o:colormru v:ext="edit" colors="#b2b2b2,#dadada,#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7B5F"/>
    <w:rsid w:val="0000009E"/>
    <w:rsid w:val="00000E54"/>
    <w:rsid w:val="00001B03"/>
    <w:rsid w:val="00001CE2"/>
    <w:rsid w:val="00005C75"/>
    <w:rsid w:val="00007297"/>
    <w:rsid w:val="00007A1C"/>
    <w:rsid w:val="00007A27"/>
    <w:rsid w:val="00010424"/>
    <w:rsid w:val="000106C5"/>
    <w:rsid w:val="00010B30"/>
    <w:rsid w:val="000114A8"/>
    <w:rsid w:val="00013EAC"/>
    <w:rsid w:val="00017567"/>
    <w:rsid w:val="00020122"/>
    <w:rsid w:val="0002172B"/>
    <w:rsid w:val="00021D6D"/>
    <w:rsid w:val="00022171"/>
    <w:rsid w:val="00022630"/>
    <w:rsid w:val="00023A3D"/>
    <w:rsid w:val="00025580"/>
    <w:rsid w:val="00025C4D"/>
    <w:rsid w:val="00025CBE"/>
    <w:rsid w:val="000266F0"/>
    <w:rsid w:val="000278EE"/>
    <w:rsid w:val="00027B5F"/>
    <w:rsid w:val="0003076E"/>
    <w:rsid w:val="00032AEB"/>
    <w:rsid w:val="00033C56"/>
    <w:rsid w:val="0003591E"/>
    <w:rsid w:val="00036028"/>
    <w:rsid w:val="00037DB2"/>
    <w:rsid w:val="00040295"/>
    <w:rsid w:val="000402E7"/>
    <w:rsid w:val="00041A0F"/>
    <w:rsid w:val="00041F7D"/>
    <w:rsid w:val="00042291"/>
    <w:rsid w:val="00043E9F"/>
    <w:rsid w:val="0004509F"/>
    <w:rsid w:val="0004596E"/>
    <w:rsid w:val="000477A3"/>
    <w:rsid w:val="00047CC6"/>
    <w:rsid w:val="00051E9F"/>
    <w:rsid w:val="000540FD"/>
    <w:rsid w:val="000558A2"/>
    <w:rsid w:val="00056649"/>
    <w:rsid w:val="0006044D"/>
    <w:rsid w:val="000615DC"/>
    <w:rsid w:val="00062678"/>
    <w:rsid w:val="00064595"/>
    <w:rsid w:val="00064BE4"/>
    <w:rsid w:val="0006571D"/>
    <w:rsid w:val="000668FB"/>
    <w:rsid w:val="00066A4C"/>
    <w:rsid w:val="00066AD1"/>
    <w:rsid w:val="00067DC5"/>
    <w:rsid w:val="00070CEF"/>
    <w:rsid w:val="000713A2"/>
    <w:rsid w:val="0007148A"/>
    <w:rsid w:val="00071F3E"/>
    <w:rsid w:val="00072684"/>
    <w:rsid w:val="000729B3"/>
    <w:rsid w:val="0007350C"/>
    <w:rsid w:val="000745B2"/>
    <w:rsid w:val="00074D56"/>
    <w:rsid w:val="00076618"/>
    <w:rsid w:val="000767CD"/>
    <w:rsid w:val="00076A53"/>
    <w:rsid w:val="00081491"/>
    <w:rsid w:val="00081CC6"/>
    <w:rsid w:val="00083995"/>
    <w:rsid w:val="00083E8A"/>
    <w:rsid w:val="00084D53"/>
    <w:rsid w:val="00084DF4"/>
    <w:rsid w:val="0008529B"/>
    <w:rsid w:val="0008685C"/>
    <w:rsid w:val="00086CD5"/>
    <w:rsid w:val="000870A7"/>
    <w:rsid w:val="00087376"/>
    <w:rsid w:val="0008795E"/>
    <w:rsid w:val="00087B49"/>
    <w:rsid w:val="00090089"/>
    <w:rsid w:val="000933C4"/>
    <w:rsid w:val="00093442"/>
    <w:rsid w:val="00093A02"/>
    <w:rsid w:val="00094048"/>
    <w:rsid w:val="00094EEA"/>
    <w:rsid w:val="00095810"/>
    <w:rsid w:val="00095AEC"/>
    <w:rsid w:val="0009665C"/>
    <w:rsid w:val="000A19C2"/>
    <w:rsid w:val="000A1E05"/>
    <w:rsid w:val="000A29A8"/>
    <w:rsid w:val="000A2B99"/>
    <w:rsid w:val="000A3CB2"/>
    <w:rsid w:val="000A3E41"/>
    <w:rsid w:val="000A4164"/>
    <w:rsid w:val="000A4A67"/>
    <w:rsid w:val="000A7CE8"/>
    <w:rsid w:val="000B3AE8"/>
    <w:rsid w:val="000B3E52"/>
    <w:rsid w:val="000B5B2F"/>
    <w:rsid w:val="000B62D1"/>
    <w:rsid w:val="000B6888"/>
    <w:rsid w:val="000B7540"/>
    <w:rsid w:val="000C0F2B"/>
    <w:rsid w:val="000C1476"/>
    <w:rsid w:val="000C2067"/>
    <w:rsid w:val="000C2496"/>
    <w:rsid w:val="000C3E44"/>
    <w:rsid w:val="000C424A"/>
    <w:rsid w:val="000C5BBF"/>
    <w:rsid w:val="000C5E17"/>
    <w:rsid w:val="000C6CCB"/>
    <w:rsid w:val="000D5996"/>
    <w:rsid w:val="000D5C5E"/>
    <w:rsid w:val="000D6764"/>
    <w:rsid w:val="000D6FA1"/>
    <w:rsid w:val="000D77AD"/>
    <w:rsid w:val="000D7D01"/>
    <w:rsid w:val="000E2B35"/>
    <w:rsid w:val="000E2D17"/>
    <w:rsid w:val="000E34EF"/>
    <w:rsid w:val="000E78C8"/>
    <w:rsid w:val="000E7DD1"/>
    <w:rsid w:val="000F0318"/>
    <w:rsid w:val="000F06E3"/>
    <w:rsid w:val="000F1EAE"/>
    <w:rsid w:val="000F27AD"/>
    <w:rsid w:val="000F5066"/>
    <w:rsid w:val="000F5FA8"/>
    <w:rsid w:val="000F60E3"/>
    <w:rsid w:val="000F6416"/>
    <w:rsid w:val="000F698B"/>
    <w:rsid w:val="00100F04"/>
    <w:rsid w:val="001027A6"/>
    <w:rsid w:val="00103015"/>
    <w:rsid w:val="00104767"/>
    <w:rsid w:val="001052E7"/>
    <w:rsid w:val="00106798"/>
    <w:rsid w:val="00106C88"/>
    <w:rsid w:val="00106C93"/>
    <w:rsid w:val="001075DF"/>
    <w:rsid w:val="00111021"/>
    <w:rsid w:val="00113C14"/>
    <w:rsid w:val="00113F9B"/>
    <w:rsid w:val="00114016"/>
    <w:rsid w:val="00120D1E"/>
    <w:rsid w:val="00122C6D"/>
    <w:rsid w:val="001245B0"/>
    <w:rsid w:val="001257D2"/>
    <w:rsid w:val="0012613B"/>
    <w:rsid w:val="0013139F"/>
    <w:rsid w:val="0013255A"/>
    <w:rsid w:val="00134334"/>
    <w:rsid w:val="0013490D"/>
    <w:rsid w:val="0013571C"/>
    <w:rsid w:val="00135CCB"/>
    <w:rsid w:val="00135E7A"/>
    <w:rsid w:val="00136503"/>
    <w:rsid w:val="001370CC"/>
    <w:rsid w:val="00137A08"/>
    <w:rsid w:val="00140904"/>
    <w:rsid w:val="00140D64"/>
    <w:rsid w:val="00141ABD"/>
    <w:rsid w:val="00141CC8"/>
    <w:rsid w:val="00143DBB"/>
    <w:rsid w:val="001520E7"/>
    <w:rsid w:val="001525D3"/>
    <w:rsid w:val="001534F4"/>
    <w:rsid w:val="0015357E"/>
    <w:rsid w:val="00153B06"/>
    <w:rsid w:val="00153B99"/>
    <w:rsid w:val="00154748"/>
    <w:rsid w:val="00154EC7"/>
    <w:rsid w:val="00160367"/>
    <w:rsid w:val="0016223A"/>
    <w:rsid w:val="00163BB3"/>
    <w:rsid w:val="00166492"/>
    <w:rsid w:val="001757DD"/>
    <w:rsid w:val="00175BEA"/>
    <w:rsid w:val="001763B7"/>
    <w:rsid w:val="00177585"/>
    <w:rsid w:val="00181FF5"/>
    <w:rsid w:val="0018375A"/>
    <w:rsid w:val="0018515A"/>
    <w:rsid w:val="0018538D"/>
    <w:rsid w:val="00185CAF"/>
    <w:rsid w:val="0018718C"/>
    <w:rsid w:val="001879D7"/>
    <w:rsid w:val="00187DCE"/>
    <w:rsid w:val="00191107"/>
    <w:rsid w:val="00191338"/>
    <w:rsid w:val="00192FE7"/>
    <w:rsid w:val="001930D7"/>
    <w:rsid w:val="00193484"/>
    <w:rsid w:val="001A1719"/>
    <w:rsid w:val="001A1FF6"/>
    <w:rsid w:val="001A438B"/>
    <w:rsid w:val="001A44F6"/>
    <w:rsid w:val="001A5441"/>
    <w:rsid w:val="001A5DE1"/>
    <w:rsid w:val="001A6AD4"/>
    <w:rsid w:val="001A73B3"/>
    <w:rsid w:val="001B025F"/>
    <w:rsid w:val="001B1B0A"/>
    <w:rsid w:val="001B299D"/>
    <w:rsid w:val="001B3576"/>
    <w:rsid w:val="001B42FB"/>
    <w:rsid w:val="001B4EE3"/>
    <w:rsid w:val="001B6019"/>
    <w:rsid w:val="001B6D9E"/>
    <w:rsid w:val="001C0B06"/>
    <w:rsid w:val="001C0F47"/>
    <w:rsid w:val="001C1420"/>
    <w:rsid w:val="001C18A1"/>
    <w:rsid w:val="001C19B7"/>
    <w:rsid w:val="001C1FFA"/>
    <w:rsid w:val="001C3DC1"/>
    <w:rsid w:val="001C4417"/>
    <w:rsid w:val="001C46E5"/>
    <w:rsid w:val="001C49C2"/>
    <w:rsid w:val="001C5296"/>
    <w:rsid w:val="001C6EC5"/>
    <w:rsid w:val="001C7733"/>
    <w:rsid w:val="001D050E"/>
    <w:rsid w:val="001D0812"/>
    <w:rsid w:val="001D0B26"/>
    <w:rsid w:val="001D174E"/>
    <w:rsid w:val="001D4188"/>
    <w:rsid w:val="001D517C"/>
    <w:rsid w:val="001D68F7"/>
    <w:rsid w:val="001E0445"/>
    <w:rsid w:val="001E0DEE"/>
    <w:rsid w:val="001E1452"/>
    <w:rsid w:val="001E1C36"/>
    <w:rsid w:val="001E21BF"/>
    <w:rsid w:val="001E25DE"/>
    <w:rsid w:val="001E25F9"/>
    <w:rsid w:val="001E2F29"/>
    <w:rsid w:val="001E62D9"/>
    <w:rsid w:val="001E6CE5"/>
    <w:rsid w:val="001F0D0A"/>
    <w:rsid w:val="001F109B"/>
    <w:rsid w:val="001F1B9F"/>
    <w:rsid w:val="001F2BE2"/>
    <w:rsid w:val="001F2C16"/>
    <w:rsid w:val="001F3D6A"/>
    <w:rsid w:val="001F568B"/>
    <w:rsid w:val="001F5E4E"/>
    <w:rsid w:val="00201B21"/>
    <w:rsid w:val="00204F54"/>
    <w:rsid w:val="002052B1"/>
    <w:rsid w:val="00206B5C"/>
    <w:rsid w:val="00206BB9"/>
    <w:rsid w:val="00207BBE"/>
    <w:rsid w:val="00211AF9"/>
    <w:rsid w:val="00211B26"/>
    <w:rsid w:val="002137D8"/>
    <w:rsid w:val="00214C8A"/>
    <w:rsid w:val="002168A2"/>
    <w:rsid w:val="002173AC"/>
    <w:rsid w:val="002216AF"/>
    <w:rsid w:val="00221BE7"/>
    <w:rsid w:val="00222293"/>
    <w:rsid w:val="002226DE"/>
    <w:rsid w:val="0022395E"/>
    <w:rsid w:val="0022406A"/>
    <w:rsid w:val="00224E82"/>
    <w:rsid w:val="0022589F"/>
    <w:rsid w:val="00225C31"/>
    <w:rsid w:val="00226333"/>
    <w:rsid w:val="00230D01"/>
    <w:rsid w:val="002323B7"/>
    <w:rsid w:val="002327FD"/>
    <w:rsid w:val="00232C2E"/>
    <w:rsid w:val="00233DF8"/>
    <w:rsid w:val="00234B85"/>
    <w:rsid w:val="002357A8"/>
    <w:rsid w:val="00236471"/>
    <w:rsid w:val="00240A22"/>
    <w:rsid w:val="00240C8C"/>
    <w:rsid w:val="00240CC8"/>
    <w:rsid w:val="00241790"/>
    <w:rsid w:val="00241B16"/>
    <w:rsid w:val="00244D09"/>
    <w:rsid w:val="00244EB2"/>
    <w:rsid w:val="00245041"/>
    <w:rsid w:val="002462AF"/>
    <w:rsid w:val="00250F22"/>
    <w:rsid w:val="002541DF"/>
    <w:rsid w:val="00254503"/>
    <w:rsid w:val="002548C7"/>
    <w:rsid w:val="00255814"/>
    <w:rsid w:val="00255F35"/>
    <w:rsid w:val="00257ADE"/>
    <w:rsid w:val="00260B29"/>
    <w:rsid w:val="0026101D"/>
    <w:rsid w:val="0026234B"/>
    <w:rsid w:val="00263DB5"/>
    <w:rsid w:val="0026640F"/>
    <w:rsid w:val="00266CDB"/>
    <w:rsid w:val="002673A4"/>
    <w:rsid w:val="002708F9"/>
    <w:rsid w:val="002712C0"/>
    <w:rsid w:val="002727CB"/>
    <w:rsid w:val="00273AD5"/>
    <w:rsid w:val="00274323"/>
    <w:rsid w:val="00275708"/>
    <w:rsid w:val="0027590B"/>
    <w:rsid w:val="002760BC"/>
    <w:rsid w:val="00276136"/>
    <w:rsid w:val="00277182"/>
    <w:rsid w:val="002777CE"/>
    <w:rsid w:val="00280BC7"/>
    <w:rsid w:val="002852F5"/>
    <w:rsid w:val="0028628D"/>
    <w:rsid w:val="0028651C"/>
    <w:rsid w:val="00286825"/>
    <w:rsid w:val="00287314"/>
    <w:rsid w:val="00287C7A"/>
    <w:rsid w:val="00292247"/>
    <w:rsid w:val="00292832"/>
    <w:rsid w:val="002957DA"/>
    <w:rsid w:val="002A0BF0"/>
    <w:rsid w:val="002A1438"/>
    <w:rsid w:val="002A245C"/>
    <w:rsid w:val="002A38AF"/>
    <w:rsid w:val="002A46B7"/>
    <w:rsid w:val="002A47FA"/>
    <w:rsid w:val="002A4DAF"/>
    <w:rsid w:val="002A58A6"/>
    <w:rsid w:val="002B1A3F"/>
    <w:rsid w:val="002B27FC"/>
    <w:rsid w:val="002B2DA1"/>
    <w:rsid w:val="002B3C72"/>
    <w:rsid w:val="002B3E27"/>
    <w:rsid w:val="002B3E89"/>
    <w:rsid w:val="002B41D1"/>
    <w:rsid w:val="002B4A0F"/>
    <w:rsid w:val="002B5386"/>
    <w:rsid w:val="002B5B27"/>
    <w:rsid w:val="002B5C01"/>
    <w:rsid w:val="002B6D78"/>
    <w:rsid w:val="002C2012"/>
    <w:rsid w:val="002C21B1"/>
    <w:rsid w:val="002C21D3"/>
    <w:rsid w:val="002C3FC7"/>
    <w:rsid w:val="002D037E"/>
    <w:rsid w:val="002D14C6"/>
    <w:rsid w:val="002D1D57"/>
    <w:rsid w:val="002D35FF"/>
    <w:rsid w:val="002D3FAA"/>
    <w:rsid w:val="002D4A9A"/>
    <w:rsid w:val="002D51EC"/>
    <w:rsid w:val="002D5540"/>
    <w:rsid w:val="002D55D0"/>
    <w:rsid w:val="002D5867"/>
    <w:rsid w:val="002D7F71"/>
    <w:rsid w:val="002D7F8C"/>
    <w:rsid w:val="002E1C96"/>
    <w:rsid w:val="002E1F39"/>
    <w:rsid w:val="002E3392"/>
    <w:rsid w:val="002E7CEC"/>
    <w:rsid w:val="002F1828"/>
    <w:rsid w:val="002F1ED8"/>
    <w:rsid w:val="002F2926"/>
    <w:rsid w:val="002F2960"/>
    <w:rsid w:val="002F2D4C"/>
    <w:rsid w:val="002F377E"/>
    <w:rsid w:val="002F4D6C"/>
    <w:rsid w:val="002F58F6"/>
    <w:rsid w:val="002F5C7B"/>
    <w:rsid w:val="00302111"/>
    <w:rsid w:val="00303B2D"/>
    <w:rsid w:val="00303F23"/>
    <w:rsid w:val="00305509"/>
    <w:rsid w:val="00306DBE"/>
    <w:rsid w:val="00306FB6"/>
    <w:rsid w:val="00307384"/>
    <w:rsid w:val="00307956"/>
    <w:rsid w:val="00307CEF"/>
    <w:rsid w:val="00312230"/>
    <w:rsid w:val="00313413"/>
    <w:rsid w:val="00313D81"/>
    <w:rsid w:val="0031429D"/>
    <w:rsid w:val="0031503A"/>
    <w:rsid w:val="00317288"/>
    <w:rsid w:val="00317AF3"/>
    <w:rsid w:val="00321CC4"/>
    <w:rsid w:val="00323EDB"/>
    <w:rsid w:val="0032500B"/>
    <w:rsid w:val="0032555E"/>
    <w:rsid w:val="0033099A"/>
    <w:rsid w:val="00331519"/>
    <w:rsid w:val="00331FCF"/>
    <w:rsid w:val="003325F8"/>
    <w:rsid w:val="00333277"/>
    <w:rsid w:val="00333339"/>
    <w:rsid w:val="00333DD2"/>
    <w:rsid w:val="00334449"/>
    <w:rsid w:val="00335D9B"/>
    <w:rsid w:val="0034089E"/>
    <w:rsid w:val="00341C63"/>
    <w:rsid w:val="00343586"/>
    <w:rsid w:val="00345018"/>
    <w:rsid w:val="0034710D"/>
    <w:rsid w:val="00347404"/>
    <w:rsid w:val="0034799D"/>
    <w:rsid w:val="003500C1"/>
    <w:rsid w:val="00350F5E"/>
    <w:rsid w:val="003518B6"/>
    <w:rsid w:val="0035243F"/>
    <w:rsid w:val="003524BC"/>
    <w:rsid w:val="0035290F"/>
    <w:rsid w:val="00353B73"/>
    <w:rsid w:val="0035592A"/>
    <w:rsid w:val="00355F51"/>
    <w:rsid w:val="0035749E"/>
    <w:rsid w:val="00357CF1"/>
    <w:rsid w:val="003605A1"/>
    <w:rsid w:val="003609DA"/>
    <w:rsid w:val="00360F0E"/>
    <w:rsid w:val="003625CB"/>
    <w:rsid w:val="00363023"/>
    <w:rsid w:val="003639A9"/>
    <w:rsid w:val="003649D5"/>
    <w:rsid w:val="003652CE"/>
    <w:rsid w:val="00365FBE"/>
    <w:rsid w:val="003669BE"/>
    <w:rsid w:val="00371AB3"/>
    <w:rsid w:val="00373643"/>
    <w:rsid w:val="00374889"/>
    <w:rsid w:val="00376D2F"/>
    <w:rsid w:val="003771B2"/>
    <w:rsid w:val="0037738F"/>
    <w:rsid w:val="003803EB"/>
    <w:rsid w:val="00382C6F"/>
    <w:rsid w:val="003841AC"/>
    <w:rsid w:val="00386405"/>
    <w:rsid w:val="00390BA9"/>
    <w:rsid w:val="0039105A"/>
    <w:rsid w:val="003917D3"/>
    <w:rsid w:val="0039219E"/>
    <w:rsid w:val="00392A17"/>
    <w:rsid w:val="00392B15"/>
    <w:rsid w:val="003938E5"/>
    <w:rsid w:val="00394990"/>
    <w:rsid w:val="003A061C"/>
    <w:rsid w:val="003A32DE"/>
    <w:rsid w:val="003A3379"/>
    <w:rsid w:val="003A34BC"/>
    <w:rsid w:val="003A517C"/>
    <w:rsid w:val="003A5949"/>
    <w:rsid w:val="003A743A"/>
    <w:rsid w:val="003A7CDF"/>
    <w:rsid w:val="003B0E5F"/>
    <w:rsid w:val="003B1039"/>
    <w:rsid w:val="003B1D4D"/>
    <w:rsid w:val="003B2371"/>
    <w:rsid w:val="003B49F1"/>
    <w:rsid w:val="003B56CC"/>
    <w:rsid w:val="003B5B76"/>
    <w:rsid w:val="003B682D"/>
    <w:rsid w:val="003B6F2F"/>
    <w:rsid w:val="003B708E"/>
    <w:rsid w:val="003B7627"/>
    <w:rsid w:val="003C05CB"/>
    <w:rsid w:val="003C1115"/>
    <w:rsid w:val="003C27B1"/>
    <w:rsid w:val="003C42DD"/>
    <w:rsid w:val="003D1B8A"/>
    <w:rsid w:val="003D24F3"/>
    <w:rsid w:val="003D2BFA"/>
    <w:rsid w:val="003D4715"/>
    <w:rsid w:val="003D5753"/>
    <w:rsid w:val="003D64BE"/>
    <w:rsid w:val="003D685C"/>
    <w:rsid w:val="003D6E3B"/>
    <w:rsid w:val="003D6EBB"/>
    <w:rsid w:val="003E0287"/>
    <w:rsid w:val="003E0AF2"/>
    <w:rsid w:val="003E15CB"/>
    <w:rsid w:val="003E19A7"/>
    <w:rsid w:val="003E1FB7"/>
    <w:rsid w:val="003E202C"/>
    <w:rsid w:val="003E2CDA"/>
    <w:rsid w:val="003E30E4"/>
    <w:rsid w:val="003E3812"/>
    <w:rsid w:val="003E67B5"/>
    <w:rsid w:val="003E684A"/>
    <w:rsid w:val="003E79D6"/>
    <w:rsid w:val="003E7A8C"/>
    <w:rsid w:val="003F013E"/>
    <w:rsid w:val="003F077C"/>
    <w:rsid w:val="003F124D"/>
    <w:rsid w:val="003F2660"/>
    <w:rsid w:val="003F2A14"/>
    <w:rsid w:val="003F2B16"/>
    <w:rsid w:val="003F2EAB"/>
    <w:rsid w:val="003F3017"/>
    <w:rsid w:val="003F30B8"/>
    <w:rsid w:val="003F522B"/>
    <w:rsid w:val="003F6D87"/>
    <w:rsid w:val="003F70F1"/>
    <w:rsid w:val="003F72C2"/>
    <w:rsid w:val="003F7495"/>
    <w:rsid w:val="003F74EE"/>
    <w:rsid w:val="004010DA"/>
    <w:rsid w:val="004011DE"/>
    <w:rsid w:val="004018F4"/>
    <w:rsid w:val="00401AFF"/>
    <w:rsid w:val="00403024"/>
    <w:rsid w:val="00403935"/>
    <w:rsid w:val="0040433F"/>
    <w:rsid w:val="00404367"/>
    <w:rsid w:val="00404CB0"/>
    <w:rsid w:val="00404D9A"/>
    <w:rsid w:val="00404FBA"/>
    <w:rsid w:val="00405CC5"/>
    <w:rsid w:val="00405D95"/>
    <w:rsid w:val="004075A0"/>
    <w:rsid w:val="00407D61"/>
    <w:rsid w:val="004100CE"/>
    <w:rsid w:val="00410699"/>
    <w:rsid w:val="00410CA7"/>
    <w:rsid w:val="004113A5"/>
    <w:rsid w:val="004113F5"/>
    <w:rsid w:val="00412B21"/>
    <w:rsid w:val="00412C50"/>
    <w:rsid w:val="00413984"/>
    <w:rsid w:val="00413B46"/>
    <w:rsid w:val="00414779"/>
    <w:rsid w:val="00414877"/>
    <w:rsid w:val="004166B0"/>
    <w:rsid w:val="004174D7"/>
    <w:rsid w:val="004233C7"/>
    <w:rsid w:val="004249C3"/>
    <w:rsid w:val="00426896"/>
    <w:rsid w:val="00426A41"/>
    <w:rsid w:val="00426F2E"/>
    <w:rsid w:val="00430831"/>
    <w:rsid w:val="00430B2D"/>
    <w:rsid w:val="004333C0"/>
    <w:rsid w:val="004334B7"/>
    <w:rsid w:val="004339E8"/>
    <w:rsid w:val="00434E69"/>
    <w:rsid w:val="0043776A"/>
    <w:rsid w:val="00437943"/>
    <w:rsid w:val="0044050F"/>
    <w:rsid w:val="00440C2A"/>
    <w:rsid w:val="00440E34"/>
    <w:rsid w:val="004423A2"/>
    <w:rsid w:val="0044281D"/>
    <w:rsid w:val="00442E9E"/>
    <w:rsid w:val="00443D86"/>
    <w:rsid w:val="004442DC"/>
    <w:rsid w:val="00446B34"/>
    <w:rsid w:val="00446F53"/>
    <w:rsid w:val="00450AE1"/>
    <w:rsid w:val="00451656"/>
    <w:rsid w:val="00451666"/>
    <w:rsid w:val="0045253E"/>
    <w:rsid w:val="00453224"/>
    <w:rsid w:val="00453900"/>
    <w:rsid w:val="00454075"/>
    <w:rsid w:val="00454399"/>
    <w:rsid w:val="004543D9"/>
    <w:rsid w:val="00455FB9"/>
    <w:rsid w:val="00456A2A"/>
    <w:rsid w:val="0045708F"/>
    <w:rsid w:val="004571E1"/>
    <w:rsid w:val="004573DC"/>
    <w:rsid w:val="00461894"/>
    <w:rsid w:val="00461C48"/>
    <w:rsid w:val="00461DC2"/>
    <w:rsid w:val="004637A9"/>
    <w:rsid w:val="00463B85"/>
    <w:rsid w:val="00465A35"/>
    <w:rsid w:val="00466ED9"/>
    <w:rsid w:val="00467826"/>
    <w:rsid w:val="00470E73"/>
    <w:rsid w:val="0047128E"/>
    <w:rsid w:val="00475F19"/>
    <w:rsid w:val="004779C6"/>
    <w:rsid w:val="00477FC3"/>
    <w:rsid w:val="004825C8"/>
    <w:rsid w:val="0048396F"/>
    <w:rsid w:val="00486F72"/>
    <w:rsid w:val="0048787F"/>
    <w:rsid w:val="00487F89"/>
    <w:rsid w:val="00490300"/>
    <w:rsid w:val="00491974"/>
    <w:rsid w:val="004924E5"/>
    <w:rsid w:val="00493433"/>
    <w:rsid w:val="004942AD"/>
    <w:rsid w:val="00494FC4"/>
    <w:rsid w:val="004951E7"/>
    <w:rsid w:val="00496026"/>
    <w:rsid w:val="00497FD5"/>
    <w:rsid w:val="004A00C1"/>
    <w:rsid w:val="004A1429"/>
    <w:rsid w:val="004A232E"/>
    <w:rsid w:val="004A2DA0"/>
    <w:rsid w:val="004A3306"/>
    <w:rsid w:val="004A38F1"/>
    <w:rsid w:val="004A45CB"/>
    <w:rsid w:val="004A48C4"/>
    <w:rsid w:val="004A4DC6"/>
    <w:rsid w:val="004A4F34"/>
    <w:rsid w:val="004A5BCF"/>
    <w:rsid w:val="004A621A"/>
    <w:rsid w:val="004A7005"/>
    <w:rsid w:val="004B03DF"/>
    <w:rsid w:val="004B177B"/>
    <w:rsid w:val="004B4D19"/>
    <w:rsid w:val="004B63F0"/>
    <w:rsid w:val="004B6D99"/>
    <w:rsid w:val="004C0B4B"/>
    <w:rsid w:val="004C130A"/>
    <w:rsid w:val="004C1CD7"/>
    <w:rsid w:val="004C2BA8"/>
    <w:rsid w:val="004C34D6"/>
    <w:rsid w:val="004C3B97"/>
    <w:rsid w:val="004C4C26"/>
    <w:rsid w:val="004C5229"/>
    <w:rsid w:val="004C5423"/>
    <w:rsid w:val="004C6F01"/>
    <w:rsid w:val="004D0CA5"/>
    <w:rsid w:val="004D17D4"/>
    <w:rsid w:val="004D6EAD"/>
    <w:rsid w:val="004E0730"/>
    <w:rsid w:val="004E0A86"/>
    <w:rsid w:val="004E1BE7"/>
    <w:rsid w:val="004E43C9"/>
    <w:rsid w:val="004E5487"/>
    <w:rsid w:val="004E56F7"/>
    <w:rsid w:val="004E64DB"/>
    <w:rsid w:val="004E6646"/>
    <w:rsid w:val="004E6961"/>
    <w:rsid w:val="004E69A0"/>
    <w:rsid w:val="004E7E6B"/>
    <w:rsid w:val="004F0632"/>
    <w:rsid w:val="004F10CE"/>
    <w:rsid w:val="004F2C82"/>
    <w:rsid w:val="004F2D30"/>
    <w:rsid w:val="004F4193"/>
    <w:rsid w:val="004F57B3"/>
    <w:rsid w:val="004F620F"/>
    <w:rsid w:val="004F6875"/>
    <w:rsid w:val="004F6A9F"/>
    <w:rsid w:val="004F722F"/>
    <w:rsid w:val="004F7F0E"/>
    <w:rsid w:val="00500175"/>
    <w:rsid w:val="0050172D"/>
    <w:rsid w:val="005028A0"/>
    <w:rsid w:val="00504463"/>
    <w:rsid w:val="0050598B"/>
    <w:rsid w:val="00505A3A"/>
    <w:rsid w:val="0050739E"/>
    <w:rsid w:val="00507FB7"/>
    <w:rsid w:val="00510EBA"/>
    <w:rsid w:val="005119BE"/>
    <w:rsid w:val="00511B63"/>
    <w:rsid w:val="00514532"/>
    <w:rsid w:val="00516342"/>
    <w:rsid w:val="00517180"/>
    <w:rsid w:val="00517276"/>
    <w:rsid w:val="0051730D"/>
    <w:rsid w:val="00521935"/>
    <w:rsid w:val="00523161"/>
    <w:rsid w:val="0052378C"/>
    <w:rsid w:val="005242DA"/>
    <w:rsid w:val="00524712"/>
    <w:rsid w:val="0052567D"/>
    <w:rsid w:val="00527D48"/>
    <w:rsid w:val="00527FEB"/>
    <w:rsid w:val="005305AE"/>
    <w:rsid w:val="00530652"/>
    <w:rsid w:val="005318AE"/>
    <w:rsid w:val="00532CD1"/>
    <w:rsid w:val="0053326F"/>
    <w:rsid w:val="005347EB"/>
    <w:rsid w:val="005348BD"/>
    <w:rsid w:val="0053506A"/>
    <w:rsid w:val="005355CE"/>
    <w:rsid w:val="00536035"/>
    <w:rsid w:val="005362DD"/>
    <w:rsid w:val="00536BD3"/>
    <w:rsid w:val="00536F62"/>
    <w:rsid w:val="00536FC9"/>
    <w:rsid w:val="00540838"/>
    <w:rsid w:val="00540D50"/>
    <w:rsid w:val="00541541"/>
    <w:rsid w:val="00541E72"/>
    <w:rsid w:val="00542E29"/>
    <w:rsid w:val="00543141"/>
    <w:rsid w:val="00544BE0"/>
    <w:rsid w:val="00545044"/>
    <w:rsid w:val="005462C1"/>
    <w:rsid w:val="00546E64"/>
    <w:rsid w:val="00550389"/>
    <w:rsid w:val="005514C5"/>
    <w:rsid w:val="005527DB"/>
    <w:rsid w:val="0055365C"/>
    <w:rsid w:val="005540ED"/>
    <w:rsid w:val="00554243"/>
    <w:rsid w:val="005547C3"/>
    <w:rsid w:val="0055529C"/>
    <w:rsid w:val="00555905"/>
    <w:rsid w:val="00555939"/>
    <w:rsid w:val="00556379"/>
    <w:rsid w:val="005563A2"/>
    <w:rsid w:val="005566E6"/>
    <w:rsid w:val="005572B2"/>
    <w:rsid w:val="00560DA0"/>
    <w:rsid w:val="005612F2"/>
    <w:rsid w:val="00561961"/>
    <w:rsid w:val="00561DA4"/>
    <w:rsid w:val="0056265F"/>
    <w:rsid w:val="00563469"/>
    <w:rsid w:val="00566B0F"/>
    <w:rsid w:val="00566DAC"/>
    <w:rsid w:val="00570F09"/>
    <w:rsid w:val="0057219C"/>
    <w:rsid w:val="00572658"/>
    <w:rsid w:val="00574C81"/>
    <w:rsid w:val="0057574A"/>
    <w:rsid w:val="00575CF9"/>
    <w:rsid w:val="00576A72"/>
    <w:rsid w:val="00576FC1"/>
    <w:rsid w:val="00577ECA"/>
    <w:rsid w:val="00582FEB"/>
    <w:rsid w:val="005858CA"/>
    <w:rsid w:val="0058608F"/>
    <w:rsid w:val="0058613D"/>
    <w:rsid w:val="00591B8F"/>
    <w:rsid w:val="00591FC6"/>
    <w:rsid w:val="005920F0"/>
    <w:rsid w:val="005921DC"/>
    <w:rsid w:val="00594D01"/>
    <w:rsid w:val="005969F6"/>
    <w:rsid w:val="00597842"/>
    <w:rsid w:val="005A0C89"/>
    <w:rsid w:val="005A1CD2"/>
    <w:rsid w:val="005A21AC"/>
    <w:rsid w:val="005A2308"/>
    <w:rsid w:val="005A2ADB"/>
    <w:rsid w:val="005A2EF0"/>
    <w:rsid w:val="005A3C79"/>
    <w:rsid w:val="005A45F6"/>
    <w:rsid w:val="005A6B5A"/>
    <w:rsid w:val="005A7504"/>
    <w:rsid w:val="005A7ABF"/>
    <w:rsid w:val="005A7D4B"/>
    <w:rsid w:val="005B0542"/>
    <w:rsid w:val="005B175C"/>
    <w:rsid w:val="005B1AE2"/>
    <w:rsid w:val="005B2039"/>
    <w:rsid w:val="005B2166"/>
    <w:rsid w:val="005B362B"/>
    <w:rsid w:val="005B41F3"/>
    <w:rsid w:val="005B553F"/>
    <w:rsid w:val="005B5A77"/>
    <w:rsid w:val="005B76C4"/>
    <w:rsid w:val="005B7E85"/>
    <w:rsid w:val="005C0731"/>
    <w:rsid w:val="005C103B"/>
    <w:rsid w:val="005C1532"/>
    <w:rsid w:val="005C1B0B"/>
    <w:rsid w:val="005C397F"/>
    <w:rsid w:val="005C63BF"/>
    <w:rsid w:val="005C6ADB"/>
    <w:rsid w:val="005C6F8E"/>
    <w:rsid w:val="005D011F"/>
    <w:rsid w:val="005D070C"/>
    <w:rsid w:val="005D07F5"/>
    <w:rsid w:val="005D18E5"/>
    <w:rsid w:val="005D31CB"/>
    <w:rsid w:val="005D382C"/>
    <w:rsid w:val="005D4FB2"/>
    <w:rsid w:val="005D59E6"/>
    <w:rsid w:val="005D5AE0"/>
    <w:rsid w:val="005D78A3"/>
    <w:rsid w:val="005E0E6A"/>
    <w:rsid w:val="005E2B02"/>
    <w:rsid w:val="005E2EF4"/>
    <w:rsid w:val="005E3CF4"/>
    <w:rsid w:val="005E4E23"/>
    <w:rsid w:val="005E6077"/>
    <w:rsid w:val="005E6D6F"/>
    <w:rsid w:val="005F21DF"/>
    <w:rsid w:val="005F2373"/>
    <w:rsid w:val="005F35A8"/>
    <w:rsid w:val="005F4682"/>
    <w:rsid w:val="005F4DA5"/>
    <w:rsid w:val="005F5153"/>
    <w:rsid w:val="005F57BC"/>
    <w:rsid w:val="005F5A3A"/>
    <w:rsid w:val="005F728F"/>
    <w:rsid w:val="00600C49"/>
    <w:rsid w:val="00602480"/>
    <w:rsid w:val="00603B02"/>
    <w:rsid w:val="00603CD3"/>
    <w:rsid w:val="00605A45"/>
    <w:rsid w:val="00610199"/>
    <w:rsid w:val="006107DD"/>
    <w:rsid w:val="00611E0E"/>
    <w:rsid w:val="00611F78"/>
    <w:rsid w:val="006120F5"/>
    <w:rsid w:val="006128C5"/>
    <w:rsid w:val="006139A9"/>
    <w:rsid w:val="00613A3D"/>
    <w:rsid w:val="00614B45"/>
    <w:rsid w:val="00614EC8"/>
    <w:rsid w:val="00616078"/>
    <w:rsid w:val="00616719"/>
    <w:rsid w:val="00617A30"/>
    <w:rsid w:val="00617AB5"/>
    <w:rsid w:val="0062078D"/>
    <w:rsid w:val="0062151D"/>
    <w:rsid w:val="0062200E"/>
    <w:rsid w:val="00623DFC"/>
    <w:rsid w:val="00623EAB"/>
    <w:rsid w:val="00623FE3"/>
    <w:rsid w:val="00624657"/>
    <w:rsid w:val="00624663"/>
    <w:rsid w:val="0062759B"/>
    <w:rsid w:val="006311F6"/>
    <w:rsid w:val="006312E5"/>
    <w:rsid w:val="00632174"/>
    <w:rsid w:val="00632881"/>
    <w:rsid w:val="006341DD"/>
    <w:rsid w:val="006360C8"/>
    <w:rsid w:val="00636D5C"/>
    <w:rsid w:val="00637129"/>
    <w:rsid w:val="006373AF"/>
    <w:rsid w:val="00637642"/>
    <w:rsid w:val="00637735"/>
    <w:rsid w:val="00640373"/>
    <w:rsid w:val="00640EAF"/>
    <w:rsid w:val="0064347D"/>
    <w:rsid w:val="00643AAD"/>
    <w:rsid w:val="0064412D"/>
    <w:rsid w:val="00645BAF"/>
    <w:rsid w:val="00645CE3"/>
    <w:rsid w:val="0064666B"/>
    <w:rsid w:val="00651CE7"/>
    <w:rsid w:val="0065280C"/>
    <w:rsid w:val="006530A6"/>
    <w:rsid w:val="006544AB"/>
    <w:rsid w:val="006546D9"/>
    <w:rsid w:val="00654878"/>
    <w:rsid w:val="0065736B"/>
    <w:rsid w:val="00657677"/>
    <w:rsid w:val="006576D3"/>
    <w:rsid w:val="00657E24"/>
    <w:rsid w:val="00662DD1"/>
    <w:rsid w:val="00663826"/>
    <w:rsid w:val="00663B80"/>
    <w:rsid w:val="006653F0"/>
    <w:rsid w:val="0066594D"/>
    <w:rsid w:val="00666D84"/>
    <w:rsid w:val="0066794D"/>
    <w:rsid w:val="00667AA6"/>
    <w:rsid w:val="00672ED1"/>
    <w:rsid w:val="00672FD1"/>
    <w:rsid w:val="006734C1"/>
    <w:rsid w:val="006736D8"/>
    <w:rsid w:val="006737FA"/>
    <w:rsid w:val="0067466D"/>
    <w:rsid w:val="00674686"/>
    <w:rsid w:val="00674B68"/>
    <w:rsid w:val="006752E9"/>
    <w:rsid w:val="006773B0"/>
    <w:rsid w:val="00677BF0"/>
    <w:rsid w:val="00681C17"/>
    <w:rsid w:val="0068229F"/>
    <w:rsid w:val="0068255C"/>
    <w:rsid w:val="0068328F"/>
    <w:rsid w:val="0068467F"/>
    <w:rsid w:val="006878D2"/>
    <w:rsid w:val="0069545D"/>
    <w:rsid w:val="006964D7"/>
    <w:rsid w:val="0069668E"/>
    <w:rsid w:val="00697E15"/>
    <w:rsid w:val="006A04C0"/>
    <w:rsid w:val="006A0773"/>
    <w:rsid w:val="006A0C3F"/>
    <w:rsid w:val="006A1531"/>
    <w:rsid w:val="006A1753"/>
    <w:rsid w:val="006A2E7B"/>
    <w:rsid w:val="006A46EA"/>
    <w:rsid w:val="006A4AB2"/>
    <w:rsid w:val="006A5921"/>
    <w:rsid w:val="006A6583"/>
    <w:rsid w:val="006A67DF"/>
    <w:rsid w:val="006A74BC"/>
    <w:rsid w:val="006A7E67"/>
    <w:rsid w:val="006A7EFC"/>
    <w:rsid w:val="006B0F39"/>
    <w:rsid w:val="006B1C66"/>
    <w:rsid w:val="006B1E8C"/>
    <w:rsid w:val="006B45AD"/>
    <w:rsid w:val="006B66EE"/>
    <w:rsid w:val="006B6C0E"/>
    <w:rsid w:val="006B6D2F"/>
    <w:rsid w:val="006B78C6"/>
    <w:rsid w:val="006C03F3"/>
    <w:rsid w:val="006C24F7"/>
    <w:rsid w:val="006C26B1"/>
    <w:rsid w:val="006C58EA"/>
    <w:rsid w:val="006C6486"/>
    <w:rsid w:val="006C6910"/>
    <w:rsid w:val="006C6980"/>
    <w:rsid w:val="006C6984"/>
    <w:rsid w:val="006C6B88"/>
    <w:rsid w:val="006C6C34"/>
    <w:rsid w:val="006C6D40"/>
    <w:rsid w:val="006C7DC0"/>
    <w:rsid w:val="006D00A2"/>
    <w:rsid w:val="006D0EDC"/>
    <w:rsid w:val="006D1910"/>
    <w:rsid w:val="006D3917"/>
    <w:rsid w:val="006D39A5"/>
    <w:rsid w:val="006D5DBE"/>
    <w:rsid w:val="006D6CE3"/>
    <w:rsid w:val="006E6244"/>
    <w:rsid w:val="006E7D50"/>
    <w:rsid w:val="006F1BFE"/>
    <w:rsid w:val="006F27A8"/>
    <w:rsid w:val="006F2A12"/>
    <w:rsid w:val="006F2B05"/>
    <w:rsid w:val="006F4004"/>
    <w:rsid w:val="006F4402"/>
    <w:rsid w:val="006F6EF4"/>
    <w:rsid w:val="006F71FC"/>
    <w:rsid w:val="006F7D75"/>
    <w:rsid w:val="007016D4"/>
    <w:rsid w:val="0070257F"/>
    <w:rsid w:val="007030E1"/>
    <w:rsid w:val="00703EE6"/>
    <w:rsid w:val="00704BAC"/>
    <w:rsid w:val="00705252"/>
    <w:rsid w:val="00710304"/>
    <w:rsid w:val="00712B74"/>
    <w:rsid w:val="007142F2"/>
    <w:rsid w:val="00714723"/>
    <w:rsid w:val="00714BFE"/>
    <w:rsid w:val="007159D9"/>
    <w:rsid w:val="00715BC1"/>
    <w:rsid w:val="00720F76"/>
    <w:rsid w:val="007214B5"/>
    <w:rsid w:val="007223C2"/>
    <w:rsid w:val="00722AD8"/>
    <w:rsid w:val="00724D68"/>
    <w:rsid w:val="007273FF"/>
    <w:rsid w:val="00731998"/>
    <w:rsid w:val="007325DB"/>
    <w:rsid w:val="00732A47"/>
    <w:rsid w:val="00732DE9"/>
    <w:rsid w:val="00732E3C"/>
    <w:rsid w:val="007337F6"/>
    <w:rsid w:val="00735928"/>
    <w:rsid w:val="0073624A"/>
    <w:rsid w:val="00737B7A"/>
    <w:rsid w:val="00742EC4"/>
    <w:rsid w:val="00742FA4"/>
    <w:rsid w:val="00743EF2"/>
    <w:rsid w:val="007445A5"/>
    <w:rsid w:val="0074656A"/>
    <w:rsid w:val="00746699"/>
    <w:rsid w:val="007468A1"/>
    <w:rsid w:val="007502B2"/>
    <w:rsid w:val="00750AD6"/>
    <w:rsid w:val="00751A12"/>
    <w:rsid w:val="00753112"/>
    <w:rsid w:val="007533E0"/>
    <w:rsid w:val="00754845"/>
    <w:rsid w:val="00756726"/>
    <w:rsid w:val="00756812"/>
    <w:rsid w:val="00756B05"/>
    <w:rsid w:val="007575A5"/>
    <w:rsid w:val="0075782B"/>
    <w:rsid w:val="00760F61"/>
    <w:rsid w:val="00761229"/>
    <w:rsid w:val="007613EA"/>
    <w:rsid w:val="007614F8"/>
    <w:rsid w:val="0076178B"/>
    <w:rsid w:val="00762530"/>
    <w:rsid w:val="0076389D"/>
    <w:rsid w:val="0076419A"/>
    <w:rsid w:val="00764B5B"/>
    <w:rsid w:val="00764E81"/>
    <w:rsid w:val="0076503B"/>
    <w:rsid w:val="007664C2"/>
    <w:rsid w:val="00767012"/>
    <w:rsid w:val="00767BD9"/>
    <w:rsid w:val="00770496"/>
    <w:rsid w:val="00770891"/>
    <w:rsid w:val="00770A0A"/>
    <w:rsid w:val="0077146B"/>
    <w:rsid w:val="007717A0"/>
    <w:rsid w:val="007734F5"/>
    <w:rsid w:val="00773E5A"/>
    <w:rsid w:val="0077486E"/>
    <w:rsid w:val="00775073"/>
    <w:rsid w:val="007757BF"/>
    <w:rsid w:val="00776B56"/>
    <w:rsid w:val="00777E4F"/>
    <w:rsid w:val="00780062"/>
    <w:rsid w:val="0078139F"/>
    <w:rsid w:val="007817E5"/>
    <w:rsid w:val="007832BA"/>
    <w:rsid w:val="0078585C"/>
    <w:rsid w:val="007876F4"/>
    <w:rsid w:val="00787E24"/>
    <w:rsid w:val="00790420"/>
    <w:rsid w:val="00792072"/>
    <w:rsid w:val="00792610"/>
    <w:rsid w:val="00793001"/>
    <w:rsid w:val="00793142"/>
    <w:rsid w:val="0079332F"/>
    <w:rsid w:val="00793874"/>
    <w:rsid w:val="00793999"/>
    <w:rsid w:val="00793BA2"/>
    <w:rsid w:val="00793D66"/>
    <w:rsid w:val="00794115"/>
    <w:rsid w:val="007952C7"/>
    <w:rsid w:val="007955BD"/>
    <w:rsid w:val="007966D5"/>
    <w:rsid w:val="00796C8B"/>
    <w:rsid w:val="00797823"/>
    <w:rsid w:val="007A041F"/>
    <w:rsid w:val="007A1247"/>
    <w:rsid w:val="007A22F4"/>
    <w:rsid w:val="007A2EC4"/>
    <w:rsid w:val="007A308F"/>
    <w:rsid w:val="007A3BC0"/>
    <w:rsid w:val="007A3F47"/>
    <w:rsid w:val="007A463C"/>
    <w:rsid w:val="007A51E0"/>
    <w:rsid w:val="007A78B3"/>
    <w:rsid w:val="007A7EF3"/>
    <w:rsid w:val="007B0A50"/>
    <w:rsid w:val="007B171A"/>
    <w:rsid w:val="007B176B"/>
    <w:rsid w:val="007B348C"/>
    <w:rsid w:val="007B383A"/>
    <w:rsid w:val="007B6178"/>
    <w:rsid w:val="007B6618"/>
    <w:rsid w:val="007B6AC9"/>
    <w:rsid w:val="007C2A40"/>
    <w:rsid w:val="007C3A71"/>
    <w:rsid w:val="007C3D9C"/>
    <w:rsid w:val="007C4173"/>
    <w:rsid w:val="007C4C61"/>
    <w:rsid w:val="007C7252"/>
    <w:rsid w:val="007C7653"/>
    <w:rsid w:val="007C781B"/>
    <w:rsid w:val="007D0D79"/>
    <w:rsid w:val="007D71C4"/>
    <w:rsid w:val="007D77E9"/>
    <w:rsid w:val="007D7F9F"/>
    <w:rsid w:val="007D7FDC"/>
    <w:rsid w:val="007E01E8"/>
    <w:rsid w:val="007E15B0"/>
    <w:rsid w:val="007E424F"/>
    <w:rsid w:val="007E4B12"/>
    <w:rsid w:val="007E4F26"/>
    <w:rsid w:val="007E5112"/>
    <w:rsid w:val="007E658E"/>
    <w:rsid w:val="007E6BF0"/>
    <w:rsid w:val="007E6D09"/>
    <w:rsid w:val="007E7CB6"/>
    <w:rsid w:val="007F204C"/>
    <w:rsid w:val="007F37AF"/>
    <w:rsid w:val="007F3CD0"/>
    <w:rsid w:val="007F6E07"/>
    <w:rsid w:val="007F727E"/>
    <w:rsid w:val="0080022D"/>
    <w:rsid w:val="00801089"/>
    <w:rsid w:val="00803D34"/>
    <w:rsid w:val="008041DC"/>
    <w:rsid w:val="0080465B"/>
    <w:rsid w:val="008053A9"/>
    <w:rsid w:val="00807195"/>
    <w:rsid w:val="008077D1"/>
    <w:rsid w:val="008100F1"/>
    <w:rsid w:val="008142DC"/>
    <w:rsid w:val="00814535"/>
    <w:rsid w:val="008159A0"/>
    <w:rsid w:val="008163DA"/>
    <w:rsid w:val="0081655D"/>
    <w:rsid w:val="00817825"/>
    <w:rsid w:val="00817B59"/>
    <w:rsid w:val="0082099F"/>
    <w:rsid w:val="00822482"/>
    <w:rsid w:val="00822B5D"/>
    <w:rsid w:val="00823344"/>
    <w:rsid w:val="00823E41"/>
    <w:rsid w:val="0082481A"/>
    <w:rsid w:val="00825B8C"/>
    <w:rsid w:val="00830026"/>
    <w:rsid w:val="00830A9C"/>
    <w:rsid w:val="00830ED0"/>
    <w:rsid w:val="008313B8"/>
    <w:rsid w:val="0083361F"/>
    <w:rsid w:val="00834245"/>
    <w:rsid w:val="0083494F"/>
    <w:rsid w:val="008357A7"/>
    <w:rsid w:val="008373A4"/>
    <w:rsid w:val="00840713"/>
    <w:rsid w:val="00841CE5"/>
    <w:rsid w:val="00842097"/>
    <w:rsid w:val="008429CD"/>
    <w:rsid w:val="00842E94"/>
    <w:rsid w:val="00842F7C"/>
    <w:rsid w:val="00843B74"/>
    <w:rsid w:val="008442A6"/>
    <w:rsid w:val="00844511"/>
    <w:rsid w:val="0084459B"/>
    <w:rsid w:val="00844B69"/>
    <w:rsid w:val="00845E0C"/>
    <w:rsid w:val="00846BEC"/>
    <w:rsid w:val="00850432"/>
    <w:rsid w:val="0085076B"/>
    <w:rsid w:val="008513C6"/>
    <w:rsid w:val="008513F3"/>
    <w:rsid w:val="00852866"/>
    <w:rsid w:val="00852B68"/>
    <w:rsid w:val="00852C87"/>
    <w:rsid w:val="0085359F"/>
    <w:rsid w:val="008539F3"/>
    <w:rsid w:val="00853BA9"/>
    <w:rsid w:val="0085512C"/>
    <w:rsid w:val="00855634"/>
    <w:rsid w:val="00855DA2"/>
    <w:rsid w:val="00855E60"/>
    <w:rsid w:val="008604EC"/>
    <w:rsid w:val="008614EC"/>
    <w:rsid w:val="0086189E"/>
    <w:rsid w:val="00861D4C"/>
    <w:rsid w:val="008625BB"/>
    <w:rsid w:val="00863D15"/>
    <w:rsid w:val="008642C9"/>
    <w:rsid w:val="00864D56"/>
    <w:rsid w:val="008651E0"/>
    <w:rsid w:val="0086763A"/>
    <w:rsid w:val="008678F4"/>
    <w:rsid w:val="00867DBA"/>
    <w:rsid w:val="00870184"/>
    <w:rsid w:val="0087084C"/>
    <w:rsid w:val="008709AB"/>
    <w:rsid w:val="00870CD8"/>
    <w:rsid w:val="008727EB"/>
    <w:rsid w:val="00874488"/>
    <w:rsid w:val="0087517D"/>
    <w:rsid w:val="008760CF"/>
    <w:rsid w:val="008775EB"/>
    <w:rsid w:val="00885BD2"/>
    <w:rsid w:val="00887196"/>
    <w:rsid w:val="00890556"/>
    <w:rsid w:val="00890C81"/>
    <w:rsid w:val="008918B5"/>
    <w:rsid w:val="00893D49"/>
    <w:rsid w:val="0089460B"/>
    <w:rsid w:val="008947E5"/>
    <w:rsid w:val="008949B4"/>
    <w:rsid w:val="00896214"/>
    <w:rsid w:val="00896E29"/>
    <w:rsid w:val="00897AB5"/>
    <w:rsid w:val="008A0FAB"/>
    <w:rsid w:val="008A1067"/>
    <w:rsid w:val="008A1412"/>
    <w:rsid w:val="008A1AB8"/>
    <w:rsid w:val="008A1F96"/>
    <w:rsid w:val="008A240F"/>
    <w:rsid w:val="008A3795"/>
    <w:rsid w:val="008A4C8D"/>
    <w:rsid w:val="008A50D2"/>
    <w:rsid w:val="008A6A0C"/>
    <w:rsid w:val="008A775C"/>
    <w:rsid w:val="008B1824"/>
    <w:rsid w:val="008B1E3B"/>
    <w:rsid w:val="008B326C"/>
    <w:rsid w:val="008B3299"/>
    <w:rsid w:val="008B33EF"/>
    <w:rsid w:val="008B3ACD"/>
    <w:rsid w:val="008B3EE0"/>
    <w:rsid w:val="008B3FB1"/>
    <w:rsid w:val="008B4120"/>
    <w:rsid w:val="008B4883"/>
    <w:rsid w:val="008B4BFF"/>
    <w:rsid w:val="008B5078"/>
    <w:rsid w:val="008B6B6C"/>
    <w:rsid w:val="008C0725"/>
    <w:rsid w:val="008C4842"/>
    <w:rsid w:val="008C4C31"/>
    <w:rsid w:val="008C4DB3"/>
    <w:rsid w:val="008C541F"/>
    <w:rsid w:val="008C6596"/>
    <w:rsid w:val="008C6999"/>
    <w:rsid w:val="008C6EF7"/>
    <w:rsid w:val="008C7961"/>
    <w:rsid w:val="008C7DCB"/>
    <w:rsid w:val="008D0463"/>
    <w:rsid w:val="008D19C2"/>
    <w:rsid w:val="008D25F7"/>
    <w:rsid w:val="008D30B5"/>
    <w:rsid w:val="008D3BE1"/>
    <w:rsid w:val="008D4916"/>
    <w:rsid w:val="008D49F2"/>
    <w:rsid w:val="008D6D8F"/>
    <w:rsid w:val="008D6E99"/>
    <w:rsid w:val="008D7CBA"/>
    <w:rsid w:val="008E01D5"/>
    <w:rsid w:val="008E0394"/>
    <w:rsid w:val="008E05E0"/>
    <w:rsid w:val="008E0A45"/>
    <w:rsid w:val="008E24A9"/>
    <w:rsid w:val="008E2944"/>
    <w:rsid w:val="008E3093"/>
    <w:rsid w:val="008E41D2"/>
    <w:rsid w:val="008E5097"/>
    <w:rsid w:val="008E652B"/>
    <w:rsid w:val="008E660E"/>
    <w:rsid w:val="008E6F4F"/>
    <w:rsid w:val="008E7C94"/>
    <w:rsid w:val="008F0408"/>
    <w:rsid w:val="008F1273"/>
    <w:rsid w:val="008F308C"/>
    <w:rsid w:val="008F4159"/>
    <w:rsid w:val="008F4777"/>
    <w:rsid w:val="008F648B"/>
    <w:rsid w:val="008F7787"/>
    <w:rsid w:val="008F7924"/>
    <w:rsid w:val="0090077A"/>
    <w:rsid w:val="009018F6"/>
    <w:rsid w:val="009020DC"/>
    <w:rsid w:val="00902601"/>
    <w:rsid w:val="00902CCC"/>
    <w:rsid w:val="0090381F"/>
    <w:rsid w:val="009049BB"/>
    <w:rsid w:val="00906241"/>
    <w:rsid w:val="009062CA"/>
    <w:rsid w:val="00907D8C"/>
    <w:rsid w:val="00910D55"/>
    <w:rsid w:val="00912A28"/>
    <w:rsid w:val="00913A2C"/>
    <w:rsid w:val="009141FA"/>
    <w:rsid w:val="009151AD"/>
    <w:rsid w:val="009152C3"/>
    <w:rsid w:val="00917B4E"/>
    <w:rsid w:val="00917FA3"/>
    <w:rsid w:val="00920E3F"/>
    <w:rsid w:val="00921732"/>
    <w:rsid w:val="00922F2B"/>
    <w:rsid w:val="00923852"/>
    <w:rsid w:val="0092534E"/>
    <w:rsid w:val="0092579A"/>
    <w:rsid w:val="00927DA5"/>
    <w:rsid w:val="00927E1A"/>
    <w:rsid w:val="00930439"/>
    <w:rsid w:val="009305C1"/>
    <w:rsid w:val="00932251"/>
    <w:rsid w:val="009345C2"/>
    <w:rsid w:val="009352AD"/>
    <w:rsid w:val="00941B5D"/>
    <w:rsid w:val="00944550"/>
    <w:rsid w:val="0094633A"/>
    <w:rsid w:val="00946511"/>
    <w:rsid w:val="0095329B"/>
    <w:rsid w:val="00953B59"/>
    <w:rsid w:val="0095426B"/>
    <w:rsid w:val="00954EDD"/>
    <w:rsid w:val="0095543C"/>
    <w:rsid w:val="00955515"/>
    <w:rsid w:val="00955DE1"/>
    <w:rsid w:val="00955E8D"/>
    <w:rsid w:val="00957B19"/>
    <w:rsid w:val="00962B9F"/>
    <w:rsid w:val="00963909"/>
    <w:rsid w:val="00964941"/>
    <w:rsid w:val="009655B7"/>
    <w:rsid w:val="009661B9"/>
    <w:rsid w:val="00966BE2"/>
    <w:rsid w:val="00970461"/>
    <w:rsid w:val="00971DD5"/>
    <w:rsid w:val="00972DCF"/>
    <w:rsid w:val="00973FB3"/>
    <w:rsid w:val="009741FF"/>
    <w:rsid w:val="00974BB1"/>
    <w:rsid w:val="00975375"/>
    <w:rsid w:val="00975AF2"/>
    <w:rsid w:val="00976384"/>
    <w:rsid w:val="009766BB"/>
    <w:rsid w:val="009810CE"/>
    <w:rsid w:val="0098166D"/>
    <w:rsid w:val="00981832"/>
    <w:rsid w:val="00981D34"/>
    <w:rsid w:val="00982BD6"/>
    <w:rsid w:val="00983628"/>
    <w:rsid w:val="0098529B"/>
    <w:rsid w:val="0099008C"/>
    <w:rsid w:val="00990C88"/>
    <w:rsid w:val="00992026"/>
    <w:rsid w:val="009924E3"/>
    <w:rsid w:val="00993015"/>
    <w:rsid w:val="00994E98"/>
    <w:rsid w:val="00996E10"/>
    <w:rsid w:val="00997762"/>
    <w:rsid w:val="00997C60"/>
    <w:rsid w:val="00997E50"/>
    <w:rsid w:val="009A00AD"/>
    <w:rsid w:val="009A0E97"/>
    <w:rsid w:val="009A341B"/>
    <w:rsid w:val="009A3722"/>
    <w:rsid w:val="009A622D"/>
    <w:rsid w:val="009A7113"/>
    <w:rsid w:val="009A7663"/>
    <w:rsid w:val="009A7B7C"/>
    <w:rsid w:val="009B1701"/>
    <w:rsid w:val="009B2913"/>
    <w:rsid w:val="009B2B8C"/>
    <w:rsid w:val="009B2F49"/>
    <w:rsid w:val="009B43C0"/>
    <w:rsid w:val="009B462F"/>
    <w:rsid w:val="009B4836"/>
    <w:rsid w:val="009C0A07"/>
    <w:rsid w:val="009C18D2"/>
    <w:rsid w:val="009C2980"/>
    <w:rsid w:val="009C304E"/>
    <w:rsid w:val="009C7222"/>
    <w:rsid w:val="009C7999"/>
    <w:rsid w:val="009D033E"/>
    <w:rsid w:val="009D0C24"/>
    <w:rsid w:val="009D1ECA"/>
    <w:rsid w:val="009D24AD"/>
    <w:rsid w:val="009D2FBD"/>
    <w:rsid w:val="009D3E29"/>
    <w:rsid w:val="009D464B"/>
    <w:rsid w:val="009D4660"/>
    <w:rsid w:val="009D49B1"/>
    <w:rsid w:val="009D4E12"/>
    <w:rsid w:val="009D506A"/>
    <w:rsid w:val="009D50FD"/>
    <w:rsid w:val="009D6316"/>
    <w:rsid w:val="009D6939"/>
    <w:rsid w:val="009D7161"/>
    <w:rsid w:val="009E44AC"/>
    <w:rsid w:val="009E4AD5"/>
    <w:rsid w:val="009E5358"/>
    <w:rsid w:val="009E54D4"/>
    <w:rsid w:val="009E552A"/>
    <w:rsid w:val="009E55FB"/>
    <w:rsid w:val="009E5B75"/>
    <w:rsid w:val="009E7146"/>
    <w:rsid w:val="009E780F"/>
    <w:rsid w:val="009F01AE"/>
    <w:rsid w:val="009F0818"/>
    <w:rsid w:val="009F22DB"/>
    <w:rsid w:val="009F231C"/>
    <w:rsid w:val="009F35FD"/>
    <w:rsid w:val="009F3952"/>
    <w:rsid w:val="009F412F"/>
    <w:rsid w:val="009F50D0"/>
    <w:rsid w:val="009F5833"/>
    <w:rsid w:val="009F5C4D"/>
    <w:rsid w:val="009F76D2"/>
    <w:rsid w:val="009F7D37"/>
    <w:rsid w:val="00A00C33"/>
    <w:rsid w:val="00A02EF6"/>
    <w:rsid w:val="00A0380A"/>
    <w:rsid w:val="00A0480D"/>
    <w:rsid w:val="00A05E5E"/>
    <w:rsid w:val="00A0696E"/>
    <w:rsid w:val="00A07ADD"/>
    <w:rsid w:val="00A12622"/>
    <w:rsid w:val="00A12CB9"/>
    <w:rsid w:val="00A12DF7"/>
    <w:rsid w:val="00A13B69"/>
    <w:rsid w:val="00A14F2E"/>
    <w:rsid w:val="00A175BB"/>
    <w:rsid w:val="00A17BCC"/>
    <w:rsid w:val="00A17CC2"/>
    <w:rsid w:val="00A20223"/>
    <w:rsid w:val="00A210D0"/>
    <w:rsid w:val="00A21207"/>
    <w:rsid w:val="00A21A18"/>
    <w:rsid w:val="00A21E35"/>
    <w:rsid w:val="00A21EDA"/>
    <w:rsid w:val="00A23CBD"/>
    <w:rsid w:val="00A24300"/>
    <w:rsid w:val="00A25B8E"/>
    <w:rsid w:val="00A26269"/>
    <w:rsid w:val="00A30686"/>
    <w:rsid w:val="00A31ABE"/>
    <w:rsid w:val="00A32B09"/>
    <w:rsid w:val="00A3341A"/>
    <w:rsid w:val="00A34672"/>
    <w:rsid w:val="00A3750A"/>
    <w:rsid w:val="00A3767D"/>
    <w:rsid w:val="00A37C25"/>
    <w:rsid w:val="00A4049D"/>
    <w:rsid w:val="00A41FB2"/>
    <w:rsid w:val="00A42CED"/>
    <w:rsid w:val="00A4380A"/>
    <w:rsid w:val="00A45069"/>
    <w:rsid w:val="00A45B2C"/>
    <w:rsid w:val="00A46A7C"/>
    <w:rsid w:val="00A500CC"/>
    <w:rsid w:val="00A50C5C"/>
    <w:rsid w:val="00A526DE"/>
    <w:rsid w:val="00A52D8E"/>
    <w:rsid w:val="00A536A1"/>
    <w:rsid w:val="00A54C1C"/>
    <w:rsid w:val="00A5561D"/>
    <w:rsid w:val="00A56938"/>
    <w:rsid w:val="00A56ADB"/>
    <w:rsid w:val="00A609E3"/>
    <w:rsid w:val="00A61F0F"/>
    <w:rsid w:val="00A6234A"/>
    <w:rsid w:val="00A62BF3"/>
    <w:rsid w:val="00A62EEF"/>
    <w:rsid w:val="00A6383B"/>
    <w:rsid w:val="00A643C8"/>
    <w:rsid w:val="00A64EA8"/>
    <w:rsid w:val="00A65756"/>
    <w:rsid w:val="00A65A9A"/>
    <w:rsid w:val="00A66CE0"/>
    <w:rsid w:val="00A67318"/>
    <w:rsid w:val="00A677DA"/>
    <w:rsid w:val="00A70A0F"/>
    <w:rsid w:val="00A70D06"/>
    <w:rsid w:val="00A72441"/>
    <w:rsid w:val="00A73028"/>
    <w:rsid w:val="00A75155"/>
    <w:rsid w:val="00A75739"/>
    <w:rsid w:val="00A75E72"/>
    <w:rsid w:val="00A764CF"/>
    <w:rsid w:val="00A76ED3"/>
    <w:rsid w:val="00A77C09"/>
    <w:rsid w:val="00A80079"/>
    <w:rsid w:val="00A81CC8"/>
    <w:rsid w:val="00A8245F"/>
    <w:rsid w:val="00A83111"/>
    <w:rsid w:val="00A900AF"/>
    <w:rsid w:val="00A91197"/>
    <w:rsid w:val="00A91412"/>
    <w:rsid w:val="00A91FDA"/>
    <w:rsid w:val="00A9270A"/>
    <w:rsid w:val="00A9276E"/>
    <w:rsid w:val="00A9283C"/>
    <w:rsid w:val="00A931C1"/>
    <w:rsid w:val="00A93B22"/>
    <w:rsid w:val="00A96300"/>
    <w:rsid w:val="00A965BF"/>
    <w:rsid w:val="00A968AD"/>
    <w:rsid w:val="00A975ED"/>
    <w:rsid w:val="00AA6157"/>
    <w:rsid w:val="00AA682C"/>
    <w:rsid w:val="00AA6958"/>
    <w:rsid w:val="00AB19E2"/>
    <w:rsid w:val="00AB234C"/>
    <w:rsid w:val="00AB2DF7"/>
    <w:rsid w:val="00AB40E2"/>
    <w:rsid w:val="00AB48D1"/>
    <w:rsid w:val="00AB4A40"/>
    <w:rsid w:val="00AB4C42"/>
    <w:rsid w:val="00AB4EF2"/>
    <w:rsid w:val="00AB50DE"/>
    <w:rsid w:val="00AB745B"/>
    <w:rsid w:val="00AC1FF7"/>
    <w:rsid w:val="00AC31F5"/>
    <w:rsid w:val="00AC35C9"/>
    <w:rsid w:val="00AC370D"/>
    <w:rsid w:val="00AC3B72"/>
    <w:rsid w:val="00AC4481"/>
    <w:rsid w:val="00AC45E4"/>
    <w:rsid w:val="00AC4B4E"/>
    <w:rsid w:val="00AC7940"/>
    <w:rsid w:val="00AD1005"/>
    <w:rsid w:val="00AD1072"/>
    <w:rsid w:val="00AD153F"/>
    <w:rsid w:val="00AD1795"/>
    <w:rsid w:val="00AD1FC1"/>
    <w:rsid w:val="00AD2694"/>
    <w:rsid w:val="00AD2783"/>
    <w:rsid w:val="00AD7841"/>
    <w:rsid w:val="00AE089B"/>
    <w:rsid w:val="00AE2024"/>
    <w:rsid w:val="00AE26C5"/>
    <w:rsid w:val="00AE2A48"/>
    <w:rsid w:val="00AE2BA8"/>
    <w:rsid w:val="00AE2EC7"/>
    <w:rsid w:val="00AE355F"/>
    <w:rsid w:val="00AE367B"/>
    <w:rsid w:val="00AE4A04"/>
    <w:rsid w:val="00AE5761"/>
    <w:rsid w:val="00AE6BE2"/>
    <w:rsid w:val="00AF1285"/>
    <w:rsid w:val="00AF1327"/>
    <w:rsid w:val="00AF1A9A"/>
    <w:rsid w:val="00AF2F6B"/>
    <w:rsid w:val="00AF33AA"/>
    <w:rsid w:val="00AF33F5"/>
    <w:rsid w:val="00AF3620"/>
    <w:rsid w:val="00AF483F"/>
    <w:rsid w:val="00AF59B8"/>
    <w:rsid w:val="00AF6410"/>
    <w:rsid w:val="00AF6A38"/>
    <w:rsid w:val="00AF6EDE"/>
    <w:rsid w:val="00AF7D8D"/>
    <w:rsid w:val="00B0020A"/>
    <w:rsid w:val="00B00DF1"/>
    <w:rsid w:val="00B03028"/>
    <w:rsid w:val="00B03F3A"/>
    <w:rsid w:val="00B06949"/>
    <w:rsid w:val="00B06F08"/>
    <w:rsid w:val="00B114BE"/>
    <w:rsid w:val="00B1244D"/>
    <w:rsid w:val="00B12C00"/>
    <w:rsid w:val="00B15FC8"/>
    <w:rsid w:val="00B16EBD"/>
    <w:rsid w:val="00B17511"/>
    <w:rsid w:val="00B176EF"/>
    <w:rsid w:val="00B201A6"/>
    <w:rsid w:val="00B219B1"/>
    <w:rsid w:val="00B2373A"/>
    <w:rsid w:val="00B2374E"/>
    <w:rsid w:val="00B24B8F"/>
    <w:rsid w:val="00B24E48"/>
    <w:rsid w:val="00B257E2"/>
    <w:rsid w:val="00B27B5A"/>
    <w:rsid w:val="00B309EE"/>
    <w:rsid w:val="00B30A6F"/>
    <w:rsid w:val="00B33BA2"/>
    <w:rsid w:val="00B33C61"/>
    <w:rsid w:val="00B33F1E"/>
    <w:rsid w:val="00B3414D"/>
    <w:rsid w:val="00B34FBA"/>
    <w:rsid w:val="00B355C0"/>
    <w:rsid w:val="00B359C5"/>
    <w:rsid w:val="00B35F9F"/>
    <w:rsid w:val="00B36B06"/>
    <w:rsid w:val="00B41612"/>
    <w:rsid w:val="00B419F3"/>
    <w:rsid w:val="00B444EF"/>
    <w:rsid w:val="00B44B31"/>
    <w:rsid w:val="00B44C21"/>
    <w:rsid w:val="00B455E7"/>
    <w:rsid w:val="00B465EE"/>
    <w:rsid w:val="00B46A7D"/>
    <w:rsid w:val="00B50373"/>
    <w:rsid w:val="00B50427"/>
    <w:rsid w:val="00B50959"/>
    <w:rsid w:val="00B50DFF"/>
    <w:rsid w:val="00B52821"/>
    <w:rsid w:val="00B53441"/>
    <w:rsid w:val="00B54CC4"/>
    <w:rsid w:val="00B62A28"/>
    <w:rsid w:val="00B64469"/>
    <w:rsid w:val="00B656FC"/>
    <w:rsid w:val="00B668C3"/>
    <w:rsid w:val="00B67129"/>
    <w:rsid w:val="00B673C7"/>
    <w:rsid w:val="00B67584"/>
    <w:rsid w:val="00B71173"/>
    <w:rsid w:val="00B7440D"/>
    <w:rsid w:val="00B752A5"/>
    <w:rsid w:val="00B760EA"/>
    <w:rsid w:val="00B763B1"/>
    <w:rsid w:val="00B76D88"/>
    <w:rsid w:val="00B76F82"/>
    <w:rsid w:val="00B80107"/>
    <w:rsid w:val="00B80174"/>
    <w:rsid w:val="00B80D15"/>
    <w:rsid w:val="00B81E48"/>
    <w:rsid w:val="00B81E65"/>
    <w:rsid w:val="00B82372"/>
    <w:rsid w:val="00B82A69"/>
    <w:rsid w:val="00B843D3"/>
    <w:rsid w:val="00B84902"/>
    <w:rsid w:val="00B8680A"/>
    <w:rsid w:val="00B868B0"/>
    <w:rsid w:val="00B86FF9"/>
    <w:rsid w:val="00B87380"/>
    <w:rsid w:val="00B9038C"/>
    <w:rsid w:val="00B907E5"/>
    <w:rsid w:val="00B915CE"/>
    <w:rsid w:val="00B92EAF"/>
    <w:rsid w:val="00B971C3"/>
    <w:rsid w:val="00B972E8"/>
    <w:rsid w:val="00B97966"/>
    <w:rsid w:val="00BA0D4D"/>
    <w:rsid w:val="00BA20DA"/>
    <w:rsid w:val="00BA38DB"/>
    <w:rsid w:val="00BA48EF"/>
    <w:rsid w:val="00BA49C8"/>
    <w:rsid w:val="00BA49DE"/>
    <w:rsid w:val="00BA4F14"/>
    <w:rsid w:val="00BB011A"/>
    <w:rsid w:val="00BB460D"/>
    <w:rsid w:val="00BB4FDE"/>
    <w:rsid w:val="00BB5A1B"/>
    <w:rsid w:val="00BB5BA2"/>
    <w:rsid w:val="00BB648B"/>
    <w:rsid w:val="00BB6B0E"/>
    <w:rsid w:val="00BB6C97"/>
    <w:rsid w:val="00BC09E1"/>
    <w:rsid w:val="00BC0C70"/>
    <w:rsid w:val="00BC2551"/>
    <w:rsid w:val="00BC318A"/>
    <w:rsid w:val="00BC3452"/>
    <w:rsid w:val="00BC55FB"/>
    <w:rsid w:val="00BC65E8"/>
    <w:rsid w:val="00BD18D0"/>
    <w:rsid w:val="00BD2228"/>
    <w:rsid w:val="00BD37AE"/>
    <w:rsid w:val="00BD4780"/>
    <w:rsid w:val="00BD49A8"/>
    <w:rsid w:val="00BD5C3A"/>
    <w:rsid w:val="00BD61FF"/>
    <w:rsid w:val="00BD7155"/>
    <w:rsid w:val="00BD734C"/>
    <w:rsid w:val="00BD73A4"/>
    <w:rsid w:val="00BD7CAF"/>
    <w:rsid w:val="00BE103D"/>
    <w:rsid w:val="00BE1F7B"/>
    <w:rsid w:val="00BE2343"/>
    <w:rsid w:val="00BE54B3"/>
    <w:rsid w:val="00BE68BD"/>
    <w:rsid w:val="00BE7CBD"/>
    <w:rsid w:val="00BF063B"/>
    <w:rsid w:val="00BF0A9C"/>
    <w:rsid w:val="00BF0CC1"/>
    <w:rsid w:val="00BF1945"/>
    <w:rsid w:val="00BF2107"/>
    <w:rsid w:val="00BF3689"/>
    <w:rsid w:val="00BF4A9E"/>
    <w:rsid w:val="00BF6EEF"/>
    <w:rsid w:val="00BF7007"/>
    <w:rsid w:val="00BF7739"/>
    <w:rsid w:val="00BF7D3A"/>
    <w:rsid w:val="00C0197F"/>
    <w:rsid w:val="00C02C8B"/>
    <w:rsid w:val="00C038BE"/>
    <w:rsid w:val="00C04DA9"/>
    <w:rsid w:val="00C05596"/>
    <w:rsid w:val="00C05E29"/>
    <w:rsid w:val="00C062DE"/>
    <w:rsid w:val="00C07889"/>
    <w:rsid w:val="00C1114B"/>
    <w:rsid w:val="00C12E91"/>
    <w:rsid w:val="00C14767"/>
    <w:rsid w:val="00C14B82"/>
    <w:rsid w:val="00C20329"/>
    <w:rsid w:val="00C215A2"/>
    <w:rsid w:val="00C22A87"/>
    <w:rsid w:val="00C23C38"/>
    <w:rsid w:val="00C250FA"/>
    <w:rsid w:val="00C25EDB"/>
    <w:rsid w:val="00C27939"/>
    <w:rsid w:val="00C30855"/>
    <w:rsid w:val="00C327C1"/>
    <w:rsid w:val="00C32A3F"/>
    <w:rsid w:val="00C33361"/>
    <w:rsid w:val="00C33C7F"/>
    <w:rsid w:val="00C34813"/>
    <w:rsid w:val="00C35325"/>
    <w:rsid w:val="00C36190"/>
    <w:rsid w:val="00C362B7"/>
    <w:rsid w:val="00C37913"/>
    <w:rsid w:val="00C37B48"/>
    <w:rsid w:val="00C41404"/>
    <w:rsid w:val="00C41B5D"/>
    <w:rsid w:val="00C427BF"/>
    <w:rsid w:val="00C434BB"/>
    <w:rsid w:val="00C43934"/>
    <w:rsid w:val="00C44204"/>
    <w:rsid w:val="00C45A8E"/>
    <w:rsid w:val="00C46157"/>
    <w:rsid w:val="00C50BD2"/>
    <w:rsid w:val="00C51680"/>
    <w:rsid w:val="00C51798"/>
    <w:rsid w:val="00C53A16"/>
    <w:rsid w:val="00C53DA6"/>
    <w:rsid w:val="00C5509B"/>
    <w:rsid w:val="00C602C9"/>
    <w:rsid w:val="00C60782"/>
    <w:rsid w:val="00C60D89"/>
    <w:rsid w:val="00C60DE4"/>
    <w:rsid w:val="00C6120F"/>
    <w:rsid w:val="00C64503"/>
    <w:rsid w:val="00C65307"/>
    <w:rsid w:val="00C65784"/>
    <w:rsid w:val="00C70C5A"/>
    <w:rsid w:val="00C70E7F"/>
    <w:rsid w:val="00C730B5"/>
    <w:rsid w:val="00C73246"/>
    <w:rsid w:val="00C73FAB"/>
    <w:rsid w:val="00C7694B"/>
    <w:rsid w:val="00C76C29"/>
    <w:rsid w:val="00C774B1"/>
    <w:rsid w:val="00C77744"/>
    <w:rsid w:val="00C77F7E"/>
    <w:rsid w:val="00C80006"/>
    <w:rsid w:val="00C80E81"/>
    <w:rsid w:val="00C8193A"/>
    <w:rsid w:val="00C81F47"/>
    <w:rsid w:val="00C82364"/>
    <w:rsid w:val="00C846D1"/>
    <w:rsid w:val="00C8639A"/>
    <w:rsid w:val="00C867EC"/>
    <w:rsid w:val="00C86D02"/>
    <w:rsid w:val="00C86D59"/>
    <w:rsid w:val="00C86E0F"/>
    <w:rsid w:val="00C87E30"/>
    <w:rsid w:val="00C91009"/>
    <w:rsid w:val="00C91ACB"/>
    <w:rsid w:val="00C921D6"/>
    <w:rsid w:val="00C9255B"/>
    <w:rsid w:val="00C93527"/>
    <w:rsid w:val="00C93BFA"/>
    <w:rsid w:val="00C94E32"/>
    <w:rsid w:val="00C96CCA"/>
    <w:rsid w:val="00C96DFA"/>
    <w:rsid w:val="00C9747A"/>
    <w:rsid w:val="00C97DF0"/>
    <w:rsid w:val="00C97F91"/>
    <w:rsid w:val="00CA3F95"/>
    <w:rsid w:val="00CA49CA"/>
    <w:rsid w:val="00CA506C"/>
    <w:rsid w:val="00CA6003"/>
    <w:rsid w:val="00CA6EBE"/>
    <w:rsid w:val="00CB13D2"/>
    <w:rsid w:val="00CB2335"/>
    <w:rsid w:val="00CB2993"/>
    <w:rsid w:val="00CB2A7C"/>
    <w:rsid w:val="00CB2FCA"/>
    <w:rsid w:val="00CB39B5"/>
    <w:rsid w:val="00CB3F51"/>
    <w:rsid w:val="00CB4018"/>
    <w:rsid w:val="00CB46D0"/>
    <w:rsid w:val="00CB47F0"/>
    <w:rsid w:val="00CB4E94"/>
    <w:rsid w:val="00CB56BD"/>
    <w:rsid w:val="00CB6132"/>
    <w:rsid w:val="00CC038B"/>
    <w:rsid w:val="00CC1343"/>
    <w:rsid w:val="00CC1852"/>
    <w:rsid w:val="00CC34C0"/>
    <w:rsid w:val="00CC44B1"/>
    <w:rsid w:val="00CC466B"/>
    <w:rsid w:val="00CC7CA9"/>
    <w:rsid w:val="00CD015B"/>
    <w:rsid w:val="00CD24A3"/>
    <w:rsid w:val="00CD2FAB"/>
    <w:rsid w:val="00CD3605"/>
    <w:rsid w:val="00CD4061"/>
    <w:rsid w:val="00CD431F"/>
    <w:rsid w:val="00CD624F"/>
    <w:rsid w:val="00CD667F"/>
    <w:rsid w:val="00CD6F03"/>
    <w:rsid w:val="00CD7083"/>
    <w:rsid w:val="00CD70EB"/>
    <w:rsid w:val="00CE022E"/>
    <w:rsid w:val="00CE06F6"/>
    <w:rsid w:val="00CE0AC6"/>
    <w:rsid w:val="00CE1EFF"/>
    <w:rsid w:val="00CE5BA4"/>
    <w:rsid w:val="00CE5EEA"/>
    <w:rsid w:val="00CE6281"/>
    <w:rsid w:val="00CE7FF6"/>
    <w:rsid w:val="00CF032B"/>
    <w:rsid w:val="00CF0811"/>
    <w:rsid w:val="00CF0965"/>
    <w:rsid w:val="00CF195C"/>
    <w:rsid w:val="00CF1EFE"/>
    <w:rsid w:val="00CF25DA"/>
    <w:rsid w:val="00CF4939"/>
    <w:rsid w:val="00CF5444"/>
    <w:rsid w:val="00CF615C"/>
    <w:rsid w:val="00CF738A"/>
    <w:rsid w:val="00CF7537"/>
    <w:rsid w:val="00CF7A27"/>
    <w:rsid w:val="00CF7B55"/>
    <w:rsid w:val="00D011FC"/>
    <w:rsid w:val="00D016F9"/>
    <w:rsid w:val="00D0437C"/>
    <w:rsid w:val="00D0724B"/>
    <w:rsid w:val="00D10356"/>
    <w:rsid w:val="00D117EE"/>
    <w:rsid w:val="00D122BF"/>
    <w:rsid w:val="00D12B42"/>
    <w:rsid w:val="00D133DE"/>
    <w:rsid w:val="00D13E5D"/>
    <w:rsid w:val="00D14537"/>
    <w:rsid w:val="00D151BD"/>
    <w:rsid w:val="00D1698A"/>
    <w:rsid w:val="00D21A0D"/>
    <w:rsid w:val="00D24C07"/>
    <w:rsid w:val="00D24E7E"/>
    <w:rsid w:val="00D250E7"/>
    <w:rsid w:val="00D25B8D"/>
    <w:rsid w:val="00D2625A"/>
    <w:rsid w:val="00D279C0"/>
    <w:rsid w:val="00D27BB5"/>
    <w:rsid w:val="00D304D7"/>
    <w:rsid w:val="00D3062B"/>
    <w:rsid w:val="00D338C6"/>
    <w:rsid w:val="00D33CF0"/>
    <w:rsid w:val="00D34123"/>
    <w:rsid w:val="00D3548A"/>
    <w:rsid w:val="00D35559"/>
    <w:rsid w:val="00D36DD8"/>
    <w:rsid w:val="00D36F4B"/>
    <w:rsid w:val="00D40250"/>
    <w:rsid w:val="00D40F0B"/>
    <w:rsid w:val="00D41B05"/>
    <w:rsid w:val="00D4294B"/>
    <w:rsid w:val="00D42D70"/>
    <w:rsid w:val="00D44A7D"/>
    <w:rsid w:val="00D45526"/>
    <w:rsid w:val="00D45D93"/>
    <w:rsid w:val="00D46D3E"/>
    <w:rsid w:val="00D47303"/>
    <w:rsid w:val="00D50062"/>
    <w:rsid w:val="00D50312"/>
    <w:rsid w:val="00D50F10"/>
    <w:rsid w:val="00D52C10"/>
    <w:rsid w:val="00D54F31"/>
    <w:rsid w:val="00D54F3F"/>
    <w:rsid w:val="00D55EFD"/>
    <w:rsid w:val="00D571C0"/>
    <w:rsid w:val="00D572E8"/>
    <w:rsid w:val="00D575EE"/>
    <w:rsid w:val="00D57D83"/>
    <w:rsid w:val="00D600D6"/>
    <w:rsid w:val="00D61E26"/>
    <w:rsid w:val="00D61E3E"/>
    <w:rsid w:val="00D63EC7"/>
    <w:rsid w:val="00D646B5"/>
    <w:rsid w:val="00D66E36"/>
    <w:rsid w:val="00D675A8"/>
    <w:rsid w:val="00D6791C"/>
    <w:rsid w:val="00D71AA4"/>
    <w:rsid w:val="00D7289C"/>
    <w:rsid w:val="00D739B2"/>
    <w:rsid w:val="00D73AFF"/>
    <w:rsid w:val="00D7531A"/>
    <w:rsid w:val="00D758DD"/>
    <w:rsid w:val="00D759A0"/>
    <w:rsid w:val="00D763F7"/>
    <w:rsid w:val="00D773A1"/>
    <w:rsid w:val="00D81107"/>
    <w:rsid w:val="00D84AAA"/>
    <w:rsid w:val="00D87744"/>
    <w:rsid w:val="00D8799B"/>
    <w:rsid w:val="00D91351"/>
    <w:rsid w:val="00D919FF"/>
    <w:rsid w:val="00D926BE"/>
    <w:rsid w:val="00D93D70"/>
    <w:rsid w:val="00D941CB"/>
    <w:rsid w:val="00D94CC6"/>
    <w:rsid w:val="00D94EFE"/>
    <w:rsid w:val="00D95B7C"/>
    <w:rsid w:val="00D965D0"/>
    <w:rsid w:val="00D96767"/>
    <w:rsid w:val="00DA0131"/>
    <w:rsid w:val="00DA11E4"/>
    <w:rsid w:val="00DA14C9"/>
    <w:rsid w:val="00DA26F1"/>
    <w:rsid w:val="00DA2CEF"/>
    <w:rsid w:val="00DA37EB"/>
    <w:rsid w:val="00DA3D60"/>
    <w:rsid w:val="00DA3E09"/>
    <w:rsid w:val="00DA69DD"/>
    <w:rsid w:val="00DA7A03"/>
    <w:rsid w:val="00DB2728"/>
    <w:rsid w:val="00DB44E2"/>
    <w:rsid w:val="00DB4E86"/>
    <w:rsid w:val="00DB6668"/>
    <w:rsid w:val="00DB6F07"/>
    <w:rsid w:val="00DB764F"/>
    <w:rsid w:val="00DB7DCE"/>
    <w:rsid w:val="00DC0241"/>
    <w:rsid w:val="00DC099C"/>
    <w:rsid w:val="00DC1CCF"/>
    <w:rsid w:val="00DC1DA3"/>
    <w:rsid w:val="00DC1EC3"/>
    <w:rsid w:val="00DC20C7"/>
    <w:rsid w:val="00DC2383"/>
    <w:rsid w:val="00DC2BC7"/>
    <w:rsid w:val="00DC3C4E"/>
    <w:rsid w:val="00DC3F1A"/>
    <w:rsid w:val="00DC4051"/>
    <w:rsid w:val="00DC5D81"/>
    <w:rsid w:val="00DC65AC"/>
    <w:rsid w:val="00DC6717"/>
    <w:rsid w:val="00DC6C05"/>
    <w:rsid w:val="00DD15F9"/>
    <w:rsid w:val="00DD32BF"/>
    <w:rsid w:val="00DD3D2C"/>
    <w:rsid w:val="00DD43C9"/>
    <w:rsid w:val="00DD59EE"/>
    <w:rsid w:val="00DD6338"/>
    <w:rsid w:val="00DD78B4"/>
    <w:rsid w:val="00DE189A"/>
    <w:rsid w:val="00DE56D3"/>
    <w:rsid w:val="00DE5757"/>
    <w:rsid w:val="00DE715A"/>
    <w:rsid w:val="00DF146C"/>
    <w:rsid w:val="00DF23C7"/>
    <w:rsid w:val="00DF262F"/>
    <w:rsid w:val="00DF33CC"/>
    <w:rsid w:val="00DF42C8"/>
    <w:rsid w:val="00DF492F"/>
    <w:rsid w:val="00DF64F5"/>
    <w:rsid w:val="00DF6ED0"/>
    <w:rsid w:val="00DF7108"/>
    <w:rsid w:val="00E010C4"/>
    <w:rsid w:val="00E0137A"/>
    <w:rsid w:val="00E017BE"/>
    <w:rsid w:val="00E0193A"/>
    <w:rsid w:val="00E0194A"/>
    <w:rsid w:val="00E02548"/>
    <w:rsid w:val="00E02569"/>
    <w:rsid w:val="00E02CB8"/>
    <w:rsid w:val="00E03027"/>
    <w:rsid w:val="00E045AB"/>
    <w:rsid w:val="00E04EA4"/>
    <w:rsid w:val="00E06372"/>
    <w:rsid w:val="00E0658B"/>
    <w:rsid w:val="00E0664C"/>
    <w:rsid w:val="00E11711"/>
    <w:rsid w:val="00E12BE9"/>
    <w:rsid w:val="00E14DEF"/>
    <w:rsid w:val="00E15122"/>
    <w:rsid w:val="00E15A01"/>
    <w:rsid w:val="00E175C4"/>
    <w:rsid w:val="00E214E1"/>
    <w:rsid w:val="00E218BB"/>
    <w:rsid w:val="00E22F5C"/>
    <w:rsid w:val="00E2307F"/>
    <w:rsid w:val="00E2487C"/>
    <w:rsid w:val="00E250B8"/>
    <w:rsid w:val="00E251AB"/>
    <w:rsid w:val="00E25B05"/>
    <w:rsid w:val="00E2600A"/>
    <w:rsid w:val="00E26836"/>
    <w:rsid w:val="00E27E5E"/>
    <w:rsid w:val="00E3092B"/>
    <w:rsid w:val="00E30B02"/>
    <w:rsid w:val="00E311FB"/>
    <w:rsid w:val="00E31A01"/>
    <w:rsid w:val="00E31D21"/>
    <w:rsid w:val="00E33128"/>
    <w:rsid w:val="00E3372D"/>
    <w:rsid w:val="00E33817"/>
    <w:rsid w:val="00E33E18"/>
    <w:rsid w:val="00E350F7"/>
    <w:rsid w:val="00E3554B"/>
    <w:rsid w:val="00E36492"/>
    <w:rsid w:val="00E366DF"/>
    <w:rsid w:val="00E371F6"/>
    <w:rsid w:val="00E374E6"/>
    <w:rsid w:val="00E40C9D"/>
    <w:rsid w:val="00E41D6A"/>
    <w:rsid w:val="00E44007"/>
    <w:rsid w:val="00E44A24"/>
    <w:rsid w:val="00E457EE"/>
    <w:rsid w:val="00E4598A"/>
    <w:rsid w:val="00E46195"/>
    <w:rsid w:val="00E462D2"/>
    <w:rsid w:val="00E46744"/>
    <w:rsid w:val="00E47B41"/>
    <w:rsid w:val="00E500B6"/>
    <w:rsid w:val="00E51510"/>
    <w:rsid w:val="00E518B0"/>
    <w:rsid w:val="00E51D18"/>
    <w:rsid w:val="00E536F5"/>
    <w:rsid w:val="00E538B5"/>
    <w:rsid w:val="00E53B5A"/>
    <w:rsid w:val="00E5503B"/>
    <w:rsid w:val="00E55A6B"/>
    <w:rsid w:val="00E56AE0"/>
    <w:rsid w:val="00E57805"/>
    <w:rsid w:val="00E607E8"/>
    <w:rsid w:val="00E60C69"/>
    <w:rsid w:val="00E619E5"/>
    <w:rsid w:val="00E65365"/>
    <w:rsid w:val="00E70A6D"/>
    <w:rsid w:val="00E70A99"/>
    <w:rsid w:val="00E70C6B"/>
    <w:rsid w:val="00E71CAB"/>
    <w:rsid w:val="00E73A72"/>
    <w:rsid w:val="00E77233"/>
    <w:rsid w:val="00E81966"/>
    <w:rsid w:val="00E82AF2"/>
    <w:rsid w:val="00E833D8"/>
    <w:rsid w:val="00E8406A"/>
    <w:rsid w:val="00E85330"/>
    <w:rsid w:val="00E85ED2"/>
    <w:rsid w:val="00E87FD7"/>
    <w:rsid w:val="00E90453"/>
    <w:rsid w:val="00E90E51"/>
    <w:rsid w:val="00E91A89"/>
    <w:rsid w:val="00E91B38"/>
    <w:rsid w:val="00E93176"/>
    <w:rsid w:val="00E93921"/>
    <w:rsid w:val="00E94160"/>
    <w:rsid w:val="00E949B7"/>
    <w:rsid w:val="00E97F27"/>
    <w:rsid w:val="00EA1527"/>
    <w:rsid w:val="00EA2B1C"/>
    <w:rsid w:val="00EA319A"/>
    <w:rsid w:val="00EA412D"/>
    <w:rsid w:val="00EA5071"/>
    <w:rsid w:val="00EA6291"/>
    <w:rsid w:val="00EA7647"/>
    <w:rsid w:val="00EA7CD9"/>
    <w:rsid w:val="00EB1028"/>
    <w:rsid w:val="00EB111B"/>
    <w:rsid w:val="00EB15F8"/>
    <w:rsid w:val="00EB1A65"/>
    <w:rsid w:val="00EB1FA2"/>
    <w:rsid w:val="00EB22D1"/>
    <w:rsid w:val="00EB2466"/>
    <w:rsid w:val="00EB2985"/>
    <w:rsid w:val="00EB454E"/>
    <w:rsid w:val="00EB490D"/>
    <w:rsid w:val="00EB5C03"/>
    <w:rsid w:val="00EB6D78"/>
    <w:rsid w:val="00EC0038"/>
    <w:rsid w:val="00EC2F34"/>
    <w:rsid w:val="00EC3DAF"/>
    <w:rsid w:val="00EC3DC5"/>
    <w:rsid w:val="00EC579D"/>
    <w:rsid w:val="00EC6796"/>
    <w:rsid w:val="00EC6801"/>
    <w:rsid w:val="00EC6AF8"/>
    <w:rsid w:val="00EC746A"/>
    <w:rsid w:val="00EC7981"/>
    <w:rsid w:val="00ED0A15"/>
    <w:rsid w:val="00ED111B"/>
    <w:rsid w:val="00ED2710"/>
    <w:rsid w:val="00ED3114"/>
    <w:rsid w:val="00ED3E6B"/>
    <w:rsid w:val="00ED510E"/>
    <w:rsid w:val="00ED7115"/>
    <w:rsid w:val="00ED7A61"/>
    <w:rsid w:val="00EE0F08"/>
    <w:rsid w:val="00EE147A"/>
    <w:rsid w:val="00EE226F"/>
    <w:rsid w:val="00EE3AC5"/>
    <w:rsid w:val="00EE4364"/>
    <w:rsid w:val="00EE45F3"/>
    <w:rsid w:val="00EE55C7"/>
    <w:rsid w:val="00EE5DD3"/>
    <w:rsid w:val="00EE6A2B"/>
    <w:rsid w:val="00EE6E15"/>
    <w:rsid w:val="00EE6FF4"/>
    <w:rsid w:val="00EE7BC5"/>
    <w:rsid w:val="00EF19B9"/>
    <w:rsid w:val="00EF2902"/>
    <w:rsid w:val="00EF56E5"/>
    <w:rsid w:val="00EF641C"/>
    <w:rsid w:val="00EF6655"/>
    <w:rsid w:val="00EF710F"/>
    <w:rsid w:val="00EF753E"/>
    <w:rsid w:val="00F0154D"/>
    <w:rsid w:val="00F03016"/>
    <w:rsid w:val="00F05A06"/>
    <w:rsid w:val="00F05F05"/>
    <w:rsid w:val="00F06C7F"/>
    <w:rsid w:val="00F06D1D"/>
    <w:rsid w:val="00F07ED4"/>
    <w:rsid w:val="00F1090D"/>
    <w:rsid w:val="00F11506"/>
    <w:rsid w:val="00F116BD"/>
    <w:rsid w:val="00F1356E"/>
    <w:rsid w:val="00F13771"/>
    <w:rsid w:val="00F13A97"/>
    <w:rsid w:val="00F13CC4"/>
    <w:rsid w:val="00F15083"/>
    <w:rsid w:val="00F1581E"/>
    <w:rsid w:val="00F17472"/>
    <w:rsid w:val="00F20B8B"/>
    <w:rsid w:val="00F212C6"/>
    <w:rsid w:val="00F22ACF"/>
    <w:rsid w:val="00F23914"/>
    <w:rsid w:val="00F23F45"/>
    <w:rsid w:val="00F25162"/>
    <w:rsid w:val="00F25ADD"/>
    <w:rsid w:val="00F25B46"/>
    <w:rsid w:val="00F25D9D"/>
    <w:rsid w:val="00F266F6"/>
    <w:rsid w:val="00F26A89"/>
    <w:rsid w:val="00F300C8"/>
    <w:rsid w:val="00F3068C"/>
    <w:rsid w:val="00F30F3A"/>
    <w:rsid w:val="00F3430F"/>
    <w:rsid w:val="00F34A2A"/>
    <w:rsid w:val="00F34E34"/>
    <w:rsid w:val="00F35475"/>
    <w:rsid w:val="00F363B9"/>
    <w:rsid w:val="00F36B3E"/>
    <w:rsid w:val="00F40C7F"/>
    <w:rsid w:val="00F41A56"/>
    <w:rsid w:val="00F41C26"/>
    <w:rsid w:val="00F43907"/>
    <w:rsid w:val="00F463DE"/>
    <w:rsid w:val="00F467B0"/>
    <w:rsid w:val="00F47111"/>
    <w:rsid w:val="00F523E7"/>
    <w:rsid w:val="00F52CC8"/>
    <w:rsid w:val="00F53508"/>
    <w:rsid w:val="00F53C89"/>
    <w:rsid w:val="00F5439F"/>
    <w:rsid w:val="00F544AB"/>
    <w:rsid w:val="00F557C3"/>
    <w:rsid w:val="00F56109"/>
    <w:rsid w:val="00F57916"/>
    <w:rsid w:val="00F60402"/>
    <w:rsid w:val="00F621EB"/>
    <w:rsid w:val="00F6256B"/>
    <w:rsid w:val="00F6357E"/>
    <w:rsid w:val="00F63994"/>
    <w:rsid w:val="00F6704A"/>
    <w:rsid w:val="00F67616"/>
    <w:rsid w:val="00F67E18"/>
    <w:rsid w:val="00F7035F"/>
    <w:rsid w:val="00F704AD"/>
    <w:rsid w:val="00F70630"/>
    <w:rsid w:val="00F73827"/>
    <w:rsid w:val="00F74A22"/>
    <w:rsid w:val="00F75373"/>
    <w:rsid w:val="00F76AE0"/>
    <w:rsid w:val="00F7731F"/>
    <w:rsid w:val="00F77BF7"/>
    <w:rsid w:val="00F800DA"/>
    <w:rsid w:val="00F8070E"/>
    <w:rsid w:val="00F80BD2"/>
    <w:rsid w:val="00F81054"/>
    <w:rsid w:val="00F81568"/>
    <w:rsid w:val="00F837E1"/>
    <w:rsid w:val="00F84655"/>
    <w:rsid w:val="00F8491A"/>
    <w:rsid w:val="00F856A6"/>
    <w:rsid w:val="00F86A15"/>
    <w:rsid w:val="00F86AEE"/>
    <w:rsid w:val="00F905C9"/>
    <w:rsid w:val="00F916BE"/>
    <w:rsid w:val="00F924C2"/>
    <w:rsid w:val="00F9478B"/>
    <w:rsid w:val="00F947F3"/>
    <w:rsid w:val="00F95143"/>
    <w:rsid w:val="00F95F0E"/>
    <w:rsid w:val="00F976DD"/>
    <w:rsid w:val="00FA0351"/>
    <w:rsid w:val="00FA06E4"/>
    <w:rsid w:val="00FA0AD4"/>
    <w:rsid w:val="00FA17D2"/>
    <w:rsid w:val="00FA18D1"/>
    <w:rsid w:val="00FA2CD9"/>
    <w:rsid w:val="00FA3084"/>
    <w:rsid w:val="00FA42D4"/>
    <w:rsid w:val="00FA472B"/>
    <w:rsid w:val="00FA759E"/>
    <w:rsid w:val="00FB1CFB"/>
    <w:rsid w:val="00FB21F5"/>
    <w:rsid w:val="00FB23E6"/>
    <w:rsid w:val="00FB2F38"/>
    <w:rsid w:val="00FB3DAD"/>
    <w:rsid w:val="00FB59D5"/>
    <w:rsid w:val="00FB7AD7"/>
    <w:rsid w:val="00FB7E24"/>
    <w:rsid w:val="00FC1D41"/>
    <w:rsid w:val="00FC2E73"/>
    <w:rsid w:val="00FC3A19"/>
    <w:rsid w:val="00FC47D1"/>
    <w:rsid w:val="00FC5512"/>
    <w:rsid w:val="00FC5BB5"/>
    <w:rsid w:val="00FC759D"/>
    <w:rsid w:val="00FD1588"/>
    <w:rsid w:val="00FD2D8E"/>
    <w:rsid w:val="00FD32D3"/>
    <w:rsid w:val="00FD32D5"/>
    <w:rsid w:val="00FD5087"/>
    <w:rsid w:val="00FD58E9"/>
    <w:rsid w:val="00FD685D"/>
    <w:rsid w:val="00FD7789"/>
    <w:rsid w:val="00FD7DD5"/>
    <w:rsid w:val="00FE04E0"/>
    <w:rsid w:val="00FE141C"/>
    <w:rsid w:val="00FE26D4"/>
    <w:rsid w:val="00FE26FF"/>
    <w:rsid w:val="00FE3A43"/>
    <w:rsid w:val="00FE3E04"/>
    <w:rsid w:val="00FE5F58"/>
    <w:rsid w:val="00FE7198"/>
    <w:rsid w:val="00FF1994"/>
    <w:rsid w:val="00FF1BF2"/>
    <w:rsid w:val="00FF2758"/>
    <w:rsid w:val="00FF2D08"/>
    <w:rsid w:val="00FF393F"/>
    <w:rsid w:val="00FF3A84"/>
    <w:rsid w:val="00FF3FB5"/>
    <w:rsid w:val="00FF6A27"/>
    <w:rsid w:val="00FF7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b2b2b2,#dadada,#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A0773"/>
    <w:pPr>
      <w:widowControl w:val="0"/>
      <w:jc w:val="both"/>
    </w:pPr>
    <w:rPr>
      <w:kern w:val="2"/>
      <w:sz w:val="21"/>
      <w:szCs w:val="24"/>
    </w:rPr>
  </w:style>
  <w:style w:type="paragraph" w:styleId="1">
    <w:name w:val="heading 1"/>
    <w:basedOn w:val="a"/>
    <w:next w:val="a"/>
    <w:link w:val="1Char"/>
    <w:qFormat/>
    <w:rsid w:val="00E30B02"/>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517180"/>
    <w:pPr>
      <w:keepNext/>
      <w:keepLines/>
      <w:spacing w:before="260" w:after="260" w:line="416" w:lineRule="auto"/>
      <w:outlineLvl w:val="1"/>
    </w:pPr>
    <w:rPr>
      <w:rFonts w:ascii="Arial" w:eastAsia="黑体" w:hAnsi="Arial"/>
      <w:b/>
      <w:bCs/>
      <w:sz w:val="32"/>
      <w:szCs w:val="32"/>
      <w:lang/>
    </w:rPr>
  </w:style>
  <w:style w:type="paragraph" w:styleId="3">
    <w:name w:val="heading 3"/>
    <w:basedOn w:val="a"/>
    <w:next w:val="a"/>
    <w:link w:val="3Char"/>
    <w:qFormat/>
    <w:rsid w:val="00B3414D"/>
    <w:pPr>
      <w:keepNext/>
      <w:keepLines/>
      <w:spacing w:before="260" w:after="260" w:line="416" w:lineRule="auto"/>
      <w:outlineLvl w:val="2"/>
    </w:pPr>
    <w:rPr>
      <w:b/>
      <w:bCs/>
      <w:sz w:val="32"/>
      <w:szCs w:val="32"/>
      <w:lang/>
    </w:rPr>
  </w:style>
  <w:style w:type="paragraph" w:styleId="4">
    <w:name w:val="heading 4"/>
    <w:basedOn w:val="a"/>
    <w:next w:val="a"/>
    <w:qFormat/>
    <w:rsid w:val="0064412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4412D"/>
    <w:pPr>
      <w:keepNext/>
      <w:keepLines/>
      <w:spacing w:before="280" w:after="290" w:line="376" w:lineRule="auto"/>
      <w:outlineLvl w:val="4"/>
    </w:pPr>
    <w:rPr>
      <w:b/>
      <w:bCs/>
      <w:sz w:val="28"/>
      <w:szCs w:val="28"/>
    </w:rPr>
  </w:style>
  <w:style w:type="paragraph" w:styleId="6">
    <w:name w:val="heading 6"/>
    <w:basedOn w:val="a"/>
    <w:next w:val="a"/>
    <w:qFormat/>
    <w:rsid w:val="0064412D"/>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4412D"/>
    <w:pPr>
      <w:keepNext/>
      <w:keepLines/>
      <w:spacing w:before="240" w:after="64" w:line="320" w:lineRule="auto"/>
      <w:outlineLvl w:val="6"/>
    </w:pPr>
    <w:rPr>
      <w:b/>
      <w:bCs/>
      <w:sz w:val="24"/>
    </w:rPr>
  </w:style>
  <w:style w:type="paragraph" w:styleId="8">
    <w:name w:val="heading 8"/>
    <w:basedOn w:val="a"/>
    <w:next w:val="a"/>
    <w:qFormat/>
    <w:rsid w:val="0064412D"/>
    <w:pPr>
      <w:keepNext/>
      <w:keepLines/>
      <w:spacing w:before="240" w:after="64" w:line="320" w:lineRule="auto"/>
      <w:outlineLvl w:val="7"/>
    </w:pPr>
    <w:rPr>
      <w:rFonts w:ascii="Arial" w:eastAsia="黑体" w:hAnsi="Arial"/>
      <w:sz w:val="24"/>
    </w:rPr>
  </w:style>
  <w:style w:type="paragraph" w:styleId="9">
    <w:name w:val="heading 9"/>
    <w:basedOn w:val="a"/>
    <w:next w:val="a"/>
    <w:qFormat/>
    <w:rsid w:val="0064412D"/>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30B02"/>
    <w:rPr>
      <w:b/>
      <w:bCs/>
      <w:kern w:val="44"/>
      <w:sz w:val="44"/>
      <w:szCs w:val="44"/>
    </w:rPr>
  </w:style>
  <w:style w:type="character" w:customStyle="1" w:styleId="2Char">
    <w:name w:val="标题 2 Char"/>
    <w:link w:val="2"/>
    <w:rsid w:val="00E30B02"/>
    <w:rPr>
      <w:rFonts w:ascii="Arial" w:eastAsia="黑体" w:hAnsi="Arial"/>
      <w:b/>
      <w:bCs/>
      <w:kern w:val="2"/>
      <w:sz w:val="32"/>
      <w:szCs w:val="32"/>
    </w:rPr>
  </w:style>
  <w:style w:type="character" w:customStyle="1" w:styleId="3Char">
    <w:name w:val="标题 3 Char"/>
    <w:link w:val="3"/>
    <w:semiHidden/>
    <w:rsid w:val="00B3414D"/>
    <w:rPr>
      <w:b/>
      <w:bCs/>
      <w:kern w:val="2"/>
      <w:sz w:val="32"/>
      <w:szCs w:val="32"/>
    </w:rPr>
  </w:style>
  <w:style w:type="table" w:styleId="a3">
    <w:name w:val="Table Theme"/>
    <w:basedOn w:val="a1"/>
    <w:rsid w:val="005B41F3"/>
    <w:pPr>
      <w:widowControl w:val="0"/>
      <w:jc w:val="both"/>
    </w:pPr>
    <w:rPr>
      <w:rFonts w:eastAsia="楷体_GB2312"/>
      <w:color w:val="00327D"/>
      <w:sz w:val="16"/>
    </w:rPr>
    <w:tblPr>
      <w:tblInd w:w="0" w:type="dxa"/>
      <w:tblCellMar>
        <w:top w:w="0" w:type="dxa"/>
        <w:left w:w="108" w:type="dxa"/>
        <w:bottom w:w="0" w:type="dxa"/>
        <w:right w:w="108" w:type="dxa"/>
      </w:tblCellMar>
    </w:tblPr>
    <w:tblStylePr w:type="firstRow">
      <w:rPr>
        <w:rFonts w:ascii="Times New Roman" w:eastAsia="楷体_GB2312" w:hAnsi="Times New Roman"/>
        <w:b/>
        <w:sz w:val="16"/>
      </w:rPr>
      <w:tblPr/>
      <w:tcPr>
        <w:tcBorders>
          <w:top w:val="nil"/>
          <w:left w:val="nil"/>
          <w:bottom w:val="single" w:sz="8" w:space="0" w:color="00327D"/>
          <w:right w:val="nil"/>
          <w:insideH w:val="nil"/>
          <w:insideV w:val="nil"/>
          <w:tl2br w:val="nil"/>
          <w:tr2bl w:val="nil"/>
        </w:tcBorders>
        <w:shd w:val="clear" w:color="auto" w:fill="D6D6EB"/>
      </w:tcPr>
    </w:tblStylePr>
    <w:tblStylePr w:type="lastRow">
      <w:rPr>
        <w:rFonts w:ascii="Times New Roman" w:eastAsia="楷体_GB2312" w:hAnsi="Times New Roman"/>
        <w:sz w:val="16"/>
      </w:rPr>
      <w:tblPr/>
      <w:tcPr>
        <w:tcBorders>
          <w:top w:val="nil"/>
          <w:left w:val="nil"/>
          <w:bottom w:val="single" w:sz="8" w:space="0" w:color="00327D"/>
          <w:right w:val="nil"/>
          <w:insideH w:val="nil"/>
          <w:insideV w:val="nil"/>
          <w:tl2br w:val="nil"/>
          <w:tr2bl w:val="nil"/>
        </w:tcBorders>
      </w:tcPr>
    </w:tblStylePr>
  </w:style>
  <w:style w:type="paragraph" w:styleId="a4">
    <w:name w:val="header"/>
    <w:basedOn w:val="a"/>
    <w:link w:val="Char"/>
    <w:rsid w:val="00027B5F"/>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rsid w:val="00E30B02"/>
    <w:rPr>
      <w:kern w:val="2"/>
      <w:sz w:val="18"/>
      <w:szCs w:val="18"/>
    </w:rPr>
  </w:style>
  <w:style w:type="paragraph" w:styleId="a5">
    <w:name w:val="footer"/>
    <w:basedOn w:val="a"/>
    <w:rsid w:val="00027B5F"/>
    <w:pPr>
      <w:tabs>
        <w:tab w:val="center" w:pos="4153"/>
        <w:tab w:val="right" w:pos="8306"/>
      </w:tabs>
      <w:snapToGrid w:val="0"/>
      <w:jc w:val="left"/>
    </w:pPr>
    <w:rPr>
      <w:sz w:val="18"/>
      <w:szCs w:val="18"/>
    </w:rPr>
  </w:style>
  <w:style w:type="character" w:styleId="a6">
    <w:name w:val="page number"/>
    <w:basedOn w:val="a0"/>
    <w:rsid w:val="00027B5F"/>
  </w:style>
  <w:style w:type="table" w:styleId="a7">
    <w:name w:val="Table Grid"/>
    <w:basedOn w:val="a1"/>
    <w:rsid w:val="00027B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834245"/>
    <w:rPr>
      <w:color w:val="0000FF"/>
      <w:u w:val="single"/>
    </w:rPr>
  </w:style>
  <w:style w:type="paragraph" w:styleId="10">
    <w:name w:val="toc 1"/>
    <w:basedOn w:val="a"/>
    <w:next w:val="a"/>
    <w:autoRedefine/>
    <w:uiPriority w:val="39"/>
    <w:rsid w:val="00845E0C"/>
    <w:pPr>
      <w:tabs>
        <w:tab w:val="right" w:leader="dot" w:pos="10195"/>
      </w:tabs>
      <w:spacing w:before="120" w:after="80"/>
      <w:jc w:val="left"/>
    </w:pPr>
    <w:rPr>
      <w:rFonts w:eastAsia="楷体_GB2312"/>
      <w:b/>
      <w:bCs/>
      <w:caps/>
      <w:noProof/>
      <w:sz w:val="20"/>
      <w:szCs w:val="20"/>
    </w:rPr>
  </w:style>
  <w:style w:type="paragraph" w:styleId="20">
    <w:name w:val="toc 2"/>
    <w:basedOn w:val="a"/>
    <w:next w:val="a"/>
    <w:autoRedefine/>
    <w:uiPriority w:val="39"/>
    <w:rsid w:val="005A6B5A"/>
    <w:pPr>
      <w:tabs>
        <w:tab w:val="right" w:leader="dot" w:pos="10193"/>
      </w:tabs>
      <w:snapToGrid w:val="0"/>
      <w:spacing w:afterLines="10"/>
      <w:ind w:leftChars="200" w:left="420"/>
    </w:pPr>
    <w:rPr>
      <w:rFonts w:eastAsia="楷体_GB2312"/>
      <w:sz w:val="20"/>
      <w:szCs w:val="20"/>
    </w:rPr>
  </w:style>
  <w:style w:type="paragraph" w:customStyle="1" w:styleId="21">
    <w:name w:val="2_(一)华融_标题二"/>
    <w:basedOn w:val="a"/>
    <w:next w:val="31"/>
    <w:link w:val="2Char0"/>
    <w:rsid w:val="006737FA"/>
    <w:pPr>
      <w:adjustRightInd w:val="0"/>
      <w:snapToGrid w:val="0"/>
      <w:spacing w:beforeLines="100" w:afterLines="60"/>
    </w:pPr>
    <w:rPr>
      <w:rFonts w:ascii="Arial" w:eastAsia="楷体_GB2312" w:hAnsi="Arial" w:cs="Arial"/>
      <w:b/>
      <w:sz w:val="25"/>
      <w:szCs w:val="28"/>
    </w:rPr>
  </w:style>
  <w:style w:type="paragraph" w:customStyle="1" w:styleId="31">
    <w:name w:val="3_[1]、华融_标题三"/>
    <w:basedOn w:val="a"/>
    <w:next w:val="40"/>
    <w:link w:val="31Char"/>
    <w:rsid w:val="006737FA"/>
    <w:pPr>
      <w:adjustRightInd w:val="0"/>
      <w:snapToGrid w:val="0"/>
      <w:spacing w:beforeLines="100" w:afterLines="50"/>
    </w:pPr>
    <w:rPr>
      <w:rFonts w:ascii="Arial" w:eastAsia="楷体_GB2312" w:hAnsi="Arial" w:cs="Arial"/>
      <w:b/>
      <w:color w:val="981B20"/>
      <w:sz w:val="22"/>
    </w:rPr>
  </w:style>
  <w:style w:type="paragraph" w:customStyle="1" w:styleId="40">
    <w:name w:val="4_华融_标题四"/>
    <w:basedOn w:val="a"/>
    <w:next w:val="50"/>
    <w:link w:val="4Char"/>
    <w:rsid w:val="00FF1BF2"/>
    <w:pPr>
      <w:spacing w:beforeLines="80" w:afterLines="50"/>
      <w:ind w:leftChars="200" w:left="200"/>
    </w:pPr>
    <w:rPr>
      <w:rFonts w:ascii="Arial" w:eastAsia="楷体_GB2312" w:hAnsi="Arial" w:cs="Arial"/>
      <w:b/>
    </w:rPr>
  </w:style>
  <w:style w:type="paragraph" w:customStyle="1" w:styleId="50">
    <w:name w:val="5_华融正文"/>
    <w:basedOn w:val="a"/>
    <w:link w:val="5Char"/>
    <w:rsid w:val="00B971C3"/>
    <w:pPr>
      <w:spacing w:afterLines="50" w:line="320" w:lineRule="exact"/>
      <w:ind w:rightChars="1300" w:right="1300" w:firstLineChars="200" w:firstLine="200"/>
    </w:pPr>
    <w:rPr>
      <w:rFonts w:ascii="Arial" w:eastAsia="楷体_GB2312" w:hAnsi="Arial"/>
      <w:color w:val="000000"/>
    </w:rPr>
  </w:style>
  <w:style w:type="character" w:customStyle="1" w:styleId="5Char">
    <w:name w:val="5_华融正文 Char"/>
    <w:link w:val="50"/>
    <w:rsid w:val="00B971C3"/>
    <w:rPr>
      <w:rFonts w:ascii="Arial" w:eastAsia="楷体_GB2312" w:hAnsi="Arial"/>
      <w:color w:val="000000"/>
      <w:kern w:val="2"/>
      <w:sz w:val="21"/>
      <w:szCs w:val="24"/>
      <w:lang w:val="en-US" w:eastAsia="zh-CN" w:bidi="ar-SA"/>
    </w:rPr>
  </w:style>
  <w:style w:type="paragraph" w:customStyle="1" w:styleId="60">
    <w:name w:val="6_华融图表标题"/>
    <w:basedOn w:val="50"/>
    <w:link w:val="6Char"/>
    <w:rsid w:val="00E949B7"/>
    <w:pPr>
      <w:spacing w:beforeLines="100" w:afterLines="0" w:line="240" w:lineRule="auto"/>
      <w:ind w:leftChars="9" w:left="406" w:rightChars="0" w:right="0" w:hangingChars="397" w:hanging="397"/>
    </w:pPr>
    <w:rPr>
      <w:rFonts w:cs="Arial"/>
      <w:b/>
      <w:i/>
    </w:rPr>
  </w:style>
  <w:style w:type="paragraph" w:customStyle="1" w:styleId="11">
    <w:name w:val="1_[一]、华融_标题一"/>
    <w:basedOn w:val="a"/>
    <w:next w:val="50"/>
    <w:link w:val="1Char0"/>
    <w:rsid w:val="00357CF1"/>
    <w:pPr>
      <w:adjustRightInd w:val="0"/>
      <w:snapToGrid w:val="0"/>
      <w:spacing w:beforeLines="150" w:afterLines="100"/>
    </w:pPr>
    <w:rPr>
      <w:rFonts w:ascii="Arial" w:eastAsia="楷体_GB2312" w:hAnsi="Arial" w:cs="Arial"/>
      <w:b/>
      <w:color w:val="981B20"/>
      <w:sz w:val="28"/>
      <w:szCs w:val="28"/>
    </w:rPr>
  </w:style>
  <w:style w:type="paragraph" w:customStyle="1" w:styleId="90">
    <w:name w:val="9_华融资料来源"/>
    <w:basedOn w:val="a"/>
    <w:link w:val="9Char"/>
    <w:rsid w:val="006139A9"/>
    <w:pPr>
      <w:adjustRightInd w:val="0"/>
      <w:snapToGrid w:val="0"/>
      <w:spacing w:afterLines="100" w:line="240" w:lineRule="exact"/>
      <w:jc w:val="left"/>
    </w:pPr>
    <w:rPr>
      <w:rFonts w:ascii="Arial" w:eastAsia="楷体_GB2312" w:hAnsi="Arial" w:cs="Arial"/>
      <w:color w:val="000000"/>
      <w:sz w:val="16"/>
    </w:rPr>
  </w:style>
  <w:style w:type="paragraph" w:customStyle="1" w:styleId="a9">
    <w:name w:val="a华融_封面标题"/>
    <w:basedOn w:val="a"/>
    <w:link w:val="aCharChar"/>
    <w:rsid w:val="004E0A86"/>
    <w:pPr>
      <w:tabs>
        <w:tab w:val="left" w:pos="420"/>
      </w:tabs>
      <w:adjustRightInd w:val="0"/>
      <w:snapToGrid w:val="0"/>
      <w:ind w:leftChars="14" w:left="432" w:hangingChars="191" w:hanging="403"/>
    </w:pPr>
    <w:rPr>
      <w:rFonts w:ascii="Arial" w:eastAsia="楷体_GB2312" w:hAnsi="Arial" w:cs="Arial"/>
      <w:b/>
      <w:color w:val="981B20"/>
      <w:szCs w:val="21"/>
    </w:rPr>
  </w:style>
  <w:style w:type="character" w:customStyle="1" w:styleId="aCharChar">
    <w:name w:val="a华融_封面标题 Char Char"/>
    <w:link w:val="a9"/>
    <w:rsid w:val="004E0A86"/>
    <w:rPr>
      <w:rFonts w:ascii="Arial" w:eastAsia="楷体_GB2312" w:hAnsi="Arial" w:cs="Arial"/>
      <w:b/>
      <w:color w:val="981B20"/>
      <w:kern w:val="2"/>
      <w:sz w:val="21"/>
      <w:szCs w:val="21"/>
      <w:lang w:val="en-US" w:eastAsia="zh-CN" w:bidi="ar-SA"/>
    </w:rPr>
  </w:style>
  <w:style w:type="paragraph" w:customStyle="1" w:styleId="70">
    <w:name w:val="7_华融表格表头"/>
    <w:basedOn w:val="a"/>
    <w:link w:val="7Char"/>
    <w:qFormat/>
    <w:rsid w:val="00F6704A"/>
    <w:pPr>
      <w:adjustRightInd w:val="0"/>
      <w:snapToGrid w:val="0"/>
      <w:jc w:val="left"/>
    </w:pPr>
    <w:rPr>
      <w:rFonts w:ascii="Arial" w:eastAsia="楷体_GB2312" w:hAnsi="Arial" w:cs="Arial"/>
      <w:b/>
      <w:sz w:val="18"/>
    </w:rPr>
  </w:style>
  <w:style w:type="paragraph" w:customStyle="1" w:styleId="80">
    <w:name w:val="8_华融表格表字"/>
    <w:basedOn w:val="70"/>
    <w:link w:val="8Char"/>
    <w:qFormat/>
    <w:rsid w:val="00F6704A"/>
    <w:pPr>
      <w:jc w:val="both"/>
    </w:pPr>
    <w:rPr>
      <w:b w:val="0"/>
    </w:rPr>
  </w:style>
  <w:style w:type="paragraph" w:customStyle="1" w:styleId="b">
    <w:name w:val="b华融_摘要正文"/>
    <w:basedOn w:val="a"/>
    <w:link w:val="bCharChar"/>
    <w:rsid w:val="00764E81"/>
    <w:pPr>
      <w:tabs>
        <w:tab w:val="left" w:pos="420"/>
      </w:tabs>
      <w:adjustRightInd w:val="0"/>
      <w:snapToGrid w:val="0"/>
      <w:spacing w:afterLines="50"/>
      <w:ind w:leftChars="200" w:left="420"/>
    </w:pPr>
    <w:rPr>
      <w:rFonts w:ascii="Arial" w:eastAsia="楷体_GB2312" w:hAnsi="Arial" w:cs="Arial"/>
      <w:szCs w:val="21"/>
    </w:rPr>
  </w:style>
  <w:style w:type="character" w:customStyle="1" w:styleId="bCharChar">
    <w:name w:val="b华融_摘要正文 Char Char"/>
    <w:link w:val="b"/>
    <w:rsid w:val="00764E81"/>
    <w:rPr>
      <w:rFonts w:ascii="Arial" w:eastAsia="楷体_GB2312" w:hAnsi="Arial" w:cs="Arial"/>
      <w:kern w:val="2"/>
      <w:sz w:val="21"/>
      <w:szCs w:val="21"/>
      <w:lang w:val="en-US" w:eastAsia="zh-CN" w:bidi="ar-SA"/>
    </w:rPr>
  </w:style>
  <w:style w:type="character" w:customStyle="1" w:styleId="hrsec">
    <w:name w:val="hrsec"/>
    <w:semiHidden/>
    <w:rsid w:val="005A7ABF"/>
    <w:rPr>
      <w:rFonts w:ascii="Arial" w:eastAsia="宋体" w:hAnsi="Arial" w:cs="Arial"/>
      <w:color w:val="auto"/>
      <w:sz w:val="18"/>
      <w:szCs w:val="20"/>
    </w:rPr>
  </w:style>
  <w:style w:type="character" w:styleId="aa">
    <w:name w:val="annotation reference"/>
    <w:rsid w:val="005A7ABF"/>
    <w:rPr>
      <w:sz w:val="21"/>
      <w:szCs w:val="21"/>
    </w:rPr>
  </w:style>
  <w:style w:type="paragraph" w:styleId="ab">
    <w:name w:val="annotation text"/>
    <w:basedOn w:val="a"/>
    <w:link w:val="Char0"/>
    <w:rsid w:val="005A7ABF"/>
    <w:pPr>
      <w:jc w:val="left"/>
    </w:pPr>
  </w:style>
  <w:style w:type="character" w:customStyle="1" w:styleId="Char0">
    <w:name w:val="批注文字 Char"/>
    <w:link w:val="ab"/>
    <w:rsid w:val="005A7ABF"/>
    <w:rPr>
      <w:rFonts w:eastAsia="宋体"/>
      <w:kern w:val="2"/>
      <w:sz w:val="21"/>
      <w:szCs w:val="24"/>
      <w:lang w:val="en-US" w:eastAsia="zh-CN" w:bidi="ar-SA"/>
    </w:rPr>
  </w:style>
  <w:style w:type="paragraph" w:styleId="ac">
    <w:name w:val="Balloon Text"/>
    <w:basedOn w:val="a"/>
    <w:semiHidden/>
    <w:rsid w:val="005A7ABF"/>
    <w:rPr>
      <w:sz w:val="18"/>
      <w:szCs w:val="18"/>
    </w:rPr>
  </w:style>
  <w:style w:type="paragraph" w:styleId="ad">
    <w:name w:val="table of figures"/>
    <w:basedOn w:val="a"/>
    <w:next w:val="a"/>
    <w:autoRedefine/>
    <w:uiPriority w:val="99"/>
    <w:rsid w:val="008A1067"/>
    <w:pPr>
      <w:spacing w:beforeLines="50"/>
    </w:pPr>
    <w:rPr>
      <w:rFonts w:eastAsia="楷体_GB2312"/>
      <w:sz w:val="20"/>
    </w:rPr>
  </w:style>
  <w:style w:type="paragraph" w:styleId="ae">
    <w:name w:val="caption"/>
    <w:basedOn w:val="a"/>
    <w:next w:val="a"/>
    <w:qFormat/>
    <w:rsid w:val="00355F51"/>
    <w:rPr>
      <w:rFonts w:ascii="Arial" w:eastAsia="黑体" w:hAnsi="Arial" w:cs="Arial"/>
      <w:sz w:val="20"/>
      <w:szCs w:val="20"/>
    </w:rPr>
  </w:style>
  <w:style w:type="paragraph" w:styleId="30">
    <w:name w:val="toc 3"/>
    <w:basedOn w:val="a"/>
    <w:next w:val="a"/>
    <w:autoRedefine/>
    <w:uiPriority w:val="39"/>
    <w:rsid w:val="00756726"/>
    <w:pPr>
      <w:tabs>
        <w:tab w:val="right" w:leader="dot" w:pos="10195"/>
      </w:tabs>
      <w:spacing w:after="10"/>
      <w:ind w:leftChars="300" w:left="630"/>
    </w:pPr>
  </w:style>
  <w:style w:type="paragraph" w:styleId="41">
    <w:name w:val="toc 4"/>
    <w:basedOn w:val="a"/>
    <w:next w:val="a"/>
    <w:autoRedefine/>
    <w:semiHidden/>
    <w:rsid w:val="00CD431F"/>
    <w:pPr>
      <w:ind w:leftChars="600" w:left="1260"/>
    </w:pPr>
  </w:style>
  <w:style w:type="paragraph" w:styleId="51">
    <w:name w:val="toc 5"/>
    <w:basedOn w:val="a"/>
    <w:next w:val="a"/>
    <w:autoRedefine/>
    <w:semiHidden/>
    <w:rsid w:val="00CD431F"/>
    <w:pPr>
      <w:ind w:leftChars="800" w:left="1680"/>
    </w:pPr>
  </w:style>
  <w:style w:type="paragraph" w:styleId="61">
    <w:name w:val="toc 6"/>
    <w:basedOn w:val="a"/>
    <w:next w:val="a"/>
    <w:autoRedefine/>
    <w:semiHidden/>
    <w:rsid w:val="00CD431F"/>
    <w:pPr>
      <w:ind w:leftChars="1000" w:left="2100"/>
    </w:pPr>
  </w:style>
  <w:style w:type="paragraph" w:styleId="71">
    <w:name w:val="toc 7"/>
    <w:basedOn w:val="a"/>
    <w:next w:val="a"/>
    <w:autoRedefine/>
    <w:semiHidden/>
    <w:rsid w:val="00CD431F"/>
    <w:pPr>
      <w:ind w:leftChars="1200" w:left="2520"/>
    </w:pPr>
  </w:style>
  <w:style w:type="paragraph" w:styleId="81">
    <w:name w:val="toc 8"/>
    <w:basedOn w:val="a"/>
    <w:next w:val="a"/>
    <w:autoRedefine/>
    <w:semiHidden/>
    <w:rsid w:val="00CD431F"/>
    <w:pPr>
      <w:ind w:leftChars="1400" w:left="2940"/>
    </w:pPr>
  </w:style>
  <w:style w:type="paragraph" w:styleId="91">
    <w:name w:val="toc 9"/>
    <w:basedOn w:val="a"/>
    <w:next w:val="a"/>
    <w:autoRedefine/>
    <w:semiHidden/>
    <w:rsid w:val="00CD431F"/>
    <w:pPr>
      <w:ind w:leftChars="1600" w:left="3360"/>
    </w:pPr>
  </w:style>
  <w:style w:type="paragraph" w:customStyle="1" w:styleId="Default">
    <w:name w:val="Default"/>
    <w:semiHidden/>
    <w:rsid w:val="00E30B02"/>
    <w:pPr>
      <w:widowControl w:val="0"/>
      <w:autoSpaceDE w:val="0"/>
      <w:autoSpaceDN w:val="0"/>
      <w:adjustRightInd w:val="0"/>
    </w:pPr>
    <w:rPr>
      <w:rFonts w:ascii="宋体" w:cs="宋体"/>
      <w:color w:val="000000"/>
      <w:sz w:val="24"/>
      <w:szCs w:val="24"/>
    </w:rPr>
  </w:style>
  <w:style w:type="character" w:styleId="af">
    <w:name w:val="Emphasis"/>
    <w:uiPriority w:val="20"/>
    <w:qFormat/>
    <w:rsid w:val="00E30B02"/>
    <w:rPr>
      <w:i w:val="0"/>
      <w:iCs w:val="0"/>
      <w:color w:val="CC0000"/>
    </w:rPr>
  </w:style>
  <w:style w:type="paragraph" w:styleId="af0">
    <w:name w:val="Normal (Web)"/>
    <w:basedOn w:val="a"/>
    <w:uiPriority w:val="99"/>
    <w:rsid w:val="00E30B02"/>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E30B02"/>
    <w:pPr>
      <w:widowControl/>
      <w:spacing w:before="480" w:after="0" w:line="276" w:lineRule="auto"/>
      <w:jc w:val="left"/>
      <w:outlineLvl w:val="9"/>
    </w:pPr>
    <w:rPr>
      <w:rFonts w:ascii="Cambria" w:hAnsi="Cambria"/>
      <w:color w:val="365F91"/>
      <w:kern w:val="0"/>
      <w:sz w:val="28"/>
      <w:szCs w:val="28"/>
    </w:rPr>
  </w:style>
  <w:style w:type="paragraph" w:styleId="af1">
    <w:name w:val="List Paragraph"/>
    <w:basedOn w:val="a"/>
    <w:uiPriority w:val="34"/>
    <w:qFormat/>
    <w:rsid w:val="005347EB"/>
    <w:pPr>
      <w:ind w:firstLineChars="200" w:firstLine="420"/>
    </w:pPr>
  </w:style>
  <w:style w:type="paragraph" w:styleId="af2">
    <w:name w:val="annotation subject"/>
    <w:basedOn w:val="ab"/>
    <w:next w:val="ab"/>
    <w:link w:val="Char1"/>
    <w:rsid w:val="00041A0F"/>
    <w:rPr>
      <w:b/>
      <w:bCs/>
    </w:rPr>
  </w:style>
  <w:style w:type="character" w:customStyle="1" w:styleId="Char1">
    <w:name w:val="批注主题 Char"/>
    <w:link w:val="af2"/>
    <w:rsid w:val="00041A0F"/>
    <w:rPr>
      <w:rFonts w:eastAsia="宋体"/>
      <w:b/>
      <w:bCs/>
      <w:kern w:val="2"/>
      <w:sz w:val="21"/>
      <w:szCs w:val="24"/>
      <w:lang w:val="en-US" w:eastAsia="zh-CN" w:bidi="ar-SA"/>
    </w:rPr>
  </w:style>
  <w:style w:type="paragraph" w:styleId="af3">
    <w:name w:val="footnote text"/>
    <w:basedOn w:val="a"/>
    <w:link w:val="Char2"/>
    <w:uiPriority w:val="99"/>
    <w:unhideWhenUsed/>
    <w:rsid w:val="008E652B"/>
    <w:pPr>
      <w:snapToGrid w:val="0"/>
      <w:jc w:val="left"/>
    </w:pPr>
    <w:rPr>
      <w:rFonts w:ascii="Calibri" w:hAnsi="Calibri"/>
      <w:sz w:val="18"/>
      <w:szCs w:val="18"/>
      <w:lang/>
    </w:rPr>
  </w:style>
  <w:style w:type="character" w:customStyle="1" w:styleId="Char2">
    <w:name w:val="脚注文本 Char"/>
    <w:link w:val="af3"/>
    <w:uiPriority w:val="99"/>
    <w:rsid w:val="008E652B"/>
    <w:rPr>
      <w:rFonts w:ascii="Calibri" w:hAnsi="Calibri"/>
      <w:kern w:val="2"/>
      <w:sz w:val="18"/>
      <w:szCs w:val="18"/>
      <w:lang/>
    </w:rPr>
  </w:style>
  <w:style w:type="character" w:styleId="af4">
    <w:name w:val="footnote reference"/>
    <w:uiPriority w:val="99"/>
    <w:unhideWhenUsed/>
    <w:rsid w:val="008E652B"/>
    <w:rPr>
      <w:vertAlign w:val="superscript"/>
    </w:rPr>
  </w:style>
  <w:style w:type="paragraph" w:customStyle="1" w:styleId="42">
    <w:name w:val="4民生_正文"/>
    <w:basedOn w:val="a"/>
    <w:link w:val="4Char0"/>
    <w:semiHidden/>
    <w:rsid w:val="002D7F71"/>
    <w:pPr>
      <w:tabs>
        <w:tab w:val="right" w:pos="7200"/>
      </w:tabs>
      <w:spacing w:afterLines="50" w:line="360" w:lineRule="exact"/>
      <w:ind w:rightChars="1000" w:right="1000" w:firstLineChars="200" w:firstLine="200"/>
    </w:pPr>
    <w:rPr>
      <w:rFonts w:eastAsia="楷体_GB2312"/>
      <w:kern w:val="0"/>
      <w:sz w:val="20"/>
      <w:szCs w:val="20"/>
      <w:lang/>
    </w:rPr>
  </w:style>
  <w:style w:type="character" w:customStyle="1" w:styleId="4Char0">
    <w:name w:val="4民生_正文 Char"/>
    <w:link w:val="42"/>
    <w:locked/>
    <w:rsid w:val="002D7F71"/>
    <w:rPr>
      <w:rFonts w:eastAsia="楷体_GB2312"/>
      <w:lang w:bidi="ar-SA"/>
    </w:rPr>
  </w:style>
  <w:style w:type="paragraph" w:customStyle="1" w:styleId="92">
    <w:name w:val="9民生_资料来源"/>
    <w:basedOn w:val="a"/>
    <w:link w:val="9Char0"/>
    <w:semiHidden/>
    <w:rsid w:val="00AF6A38"/>
    <w:pPr>
      <w:spacing w:afterLines="100" w:line="240" w:lineRule="exact"/>
      <w:ind w:rightChars="20" w:right="20"/>
      <w:jc w:val="left"/>
    </w:pPr>
    <w:rPr>
      <w:rFonts w:eastAsia="楷体_GB2312"/>
      <w:sz w:val="16"/>
      <w:szCs w:val="16"/>
    </w:rPr>
  </w:style>
  <w:style w:type="character" w:customStyle="1" w:styleId="9Char0">
    <w:name w:val="9民生_资料来源 Char"/>
    <w:link w:val="92"/>
    <w:locked/>
    <w:rsid w:val="00AF6A38"/>
    <w:rPr>
      <w:rFonts w:eastAsia="楷体_GB2312"/>
      <w:kern w:val="2"/>
      <w:sz w:val="16"/>
      <w:szCs w:val="16"/>
      <w:lang w:val="en-US" w:eastAsia="zh-CN" w:bidi="ar-SA"/>
    </w:rPr>
  </w:style>
  <w:style w:type="paragraph" w:customStyle="1" w:styleId="12">
    <w:name w:val="样式1"/>
    <w:basedOn w:val="a"/>
    <w:link w:val="1Char1"/>
    <w:semiHidden/>
    <w:qFormat/>
    <w:rsid w:val="000729B3"/>
    <w:pPr>
      <w:adjustRightInd w:val="0"/>
      <w:snapToGrid w:val="0"/>
      <w:spacing w:after="50"/>
      <w:ind w:rightChars="1300" w:right="2730"/>
    </w:pPr>
    <w:rPr>
      <w:rFonts w:ascii="Arial" w:eastAsia="楷体_GB2312" w:cs="Arial"/>
      <w:b/>
      <w:i/>
      <w:color w:val="000000"/>
    </w:rPr>
  </w:style>
  <w:style w:type="character" w:customStyle="1" w:styleId="1Char1">
    <w:name w:val="样式1 Char"/>
    <w:link w:val="12"/>
    <w:rsid w:val="000729B3"/>
    <w:rPr>
      <w:rFonts w:ascii="Arial" w:eastAsia="楷体_GB2312" w:cs="Arial"/>
      <w:b/>
      <w:i/>
      <w:color w:val="000000"/>
      <w:kern w:val="2"/>
      <w:sz w:val="21"/>
      <w:szCs w:val="24"/>
      <w:lang w:val="en-US" w:eastAsia="zh-CN" w:bidi="ar-SA"/>
    </w:rPr>
  </w:style>
  <w:style w:type="character" w:customStyle="1" w:styleId="6Char">
    <w:name w:val="6_华融图表标题 Char"/>
    <w:link w:val="60"/>
    <w:rsid w:val="00E949B7"/>
    <w:rPr>
      <w:rFonts w:ascii="Arial" w:eastAsia="楷体_GB2312" w:hAnsi="Arial" w:cs="Arial"/>
      <w:b/>
      <w:i/>
      <w:color w:val="000000"/>
      <w:kern w:val="2"/>
      <w:sz w:val="21"/>
      <w:szCs w:val="24"/>
      <w:lang w:val="en-US" w:eastAsia="zh-CN" w:bidi="ar-SA"/>
    </w:rPr>
  </w:style>
  <w:style w:type="table" w:customStyle="1" w:styleId="100">
    <w:name w:val="10 表格"/>
    <w:basedOn w:val="a1"/>
    <w:rsid w:val="00500175"/>
    <w:rPr>
      <w:rFonts w:ascii="Arial" w:eastAsia="楷体_GB2312" w:hAnsi="Arial"/>
      <w:sz w:val="18"/>
    </w:rPr>
    <w:tblPr>
      <w:tblInd w:w="113" w:type="dxa"/>
      <w:tblBorders>
        <w:bottom w:val="single" w:sz="8" w:space="0" w:color="333333"/>
        <w:insideH w:val="single" w:sz="8" w:space="0" w:color="333333"/>
      </w:tblBorders>
      <w:tblCellMar>
        <w:top w:w="0" w:type="dxa"/>
        <w:left w:w="108" w:type="dxa"/>
        <w:bottom w:w="0" w:type="dxa"/>
        <w:right w:w="108" w:type="dxa"/>
      </w:tblCellMar>
    </w:tblPr>
    <w:tblStylePr w:type="firstRow">
      <w:rPr>
        <w:rFonts w:ascii="Arial" w:hAnsi="Arial"/>
        <w:sz w:val="18"/>
      </w:rPr>
      <w:tblPr/>
      <w:tcPr>
        <w:tcBorders>
          <w:top w:val="single" w:sz="8" w:space="0" w:color="333333"/>
          <w:left w:val="nil"/>
          <w:bottom w:val="single" w:sz="8" w:space="0" w:color="333333"/>
          <w:right w:val="nil"/>
          <w:insideH w:val="nil"/>
          <w:insideV w:val="nil"/>
        </w:tcBorders>
      </w:tcPr>
    </w:tblStylePr>
  </w:style>
  <w:style w:type="paragraph" w:customStyle="1" w:styleId="Char3">
    <w:name w:val=" Char"/>
    <w:basedOn w:val="a"/>
    <w:autoRedefine/>
    <w:semiHidden/>
    <w:rsid w:val="00BC3452"/>
    <w:pPr>
      <w:widowControl/>
      <w:spacing w:after="160" w:line="240" w:lineRule="exact"/>
      <w:jc w:val="left"/>
    </w:pPr>
    <w:rPr>
      <w:rFonts w:ascii="Verdana" w:eastAsia="仿宋_GB2312" w:hAnsi="Verdana"/>
      <w:kern w:val="0"/>
      <w:sz w:val="24"/>
      <w:szCs w:val="20"/>
      <w:lang w:eastAsia="en-US"/>
    </w:rPr>
  </w:style>
  <w:style w:type="paragraph" w:customStyle="1" w:styleId="ListParagraph">
    <w:name w:val="List Paragraph"/>
    <w:basedOn w:val="a"/>
    <w:semiHidden/>
    <w:rsid w:val="00BC3452"/>
    <w:pPr>
      <w:ind w:firstLineChars="200" w:firstLine="420"/>
    </w:pPr>
    <w:rPr>
      <w:rFonts w:ascii="Arial" w:eastAsia="仿宋" w:hAnsi="Arial"/>
      <w:szCs w:val="22"/>
    </w:rPr>
  </w:style>
  <w:style w:type="paragraph" w:styleId="af5">
    <w:name w:val="Document Map"/>
    <w:basedOn w:val="a"/>
    <w:rsid w:val="00BC3452"/>
    <w:rPr>
      <w:rFonts w:ascii="宋体"/>
      <w:sz w:val="18"/>
      <w:szCs w:val="18"/>
    </w:rPr>
  </w:style>
  <w:style w:type="character" w:customStyle="1" w:styleId="CharChar7">
    <w:name w:val=" Char Char7"/>
    <w:semiHidden/>
    <w:rsid w:val="00BC3452"/>
    <w:rPr>
      <w:b/>
      <w:bCs/>
      <w:kern w:val="44"/>
      <w:sz w:val="44"/>
      <w:szCs w:val="44"/>
    </w:rPr>
  </w:style>
  <w:style w:type="character" w:customStyle="1" w:styleId="wpkeywordlinkaffiliate">
    <w:name w:val="wp_keywordlink_affiliate"/>
    <w:basedOn w:val="a0"/>
    <w:semiHidden/>
    <w:rsid w:val="00BC3452"/>
  </w:style>
  <w:style w:type="paragraph" w:styleId="z-">
    <w:name w:val="HTML Top of Form"/>
    <w:basedOn w:val="a"/>
    <w:next w:val="a"/>
    <w:hidden/>
    <w:unhideWhenUsed/>
    <w:rsid w:val="00BC3452"/>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unhideWhenUsed/>
    <w:rsid w:val="00BC3452"/>
    <w:pPr>
      <w:widowControl/>
      <w:pBdr>
        <w:top w:val="single" w:sz="6" w:space="1" w:color="auto"/>
      </w:pBdr>
      <w:jc w:val="center"/>
    </w:pPr>
    <w:rPr>
      <w:rFonts w:ascii="Arial" w:hAnsi="Arial" w:cs="Arial"/>
      <w:vanish/>
      <w:kern w:val="0"/>
      <w:sz w:val="16"/>
      <w:szCs w:val="16"/>
    </w:rPr>
  </w:style>
  <w:style w:type="paragraph" w:customStyle="1" w:styleId="0001">
    <w:name w:val="00 01"/>
    <w:basedOn w:val="a"/>
    <w:link w:val="0001Char"/>
    <w:rsid w:val="0045708F"/>
    <w:pPr>
      <w:tabs>
        <w:tab w:val="left" w:pos="315"/>
      </w:tabs>
      <w:spacing w:beforeLines="50" w:afterLines="10"/>
      <w:ind w:rightChars="1900" w:right="3990"/>
    </w:pPr>
    <w:rPr>
      <w:rFonts w:ascii="Arial" w:eastAsia="楷体_GB2312" w:hAnsi="Arial" w:cs="Arial"/>
      <w:b/>
      <w:color w:val="981B20"/>
      <w:szCs w:val="21"/>
    </w:rPr>
  </w:style>
  <w:style w:type="character" w:customStyle="1" w:styleId="0001Char">
    <w:name w:val="00 01 Char"/>
    <w:link w:val="0001"/>
    <w:rsid w:val="0045708F"/>
    <w:rPr>
      <w:rFonts w:ascii="Arial" w:eastAsia="楷体_GB2312" w:hAnsi="Arial" w:cs="Arial"/>
      <w:b/>
      <w:color w:val="981B20"/>
      <w:kern w:val="2"/>
      <w:sz w:val="21"/>
      <w:szCs w:val="21"/>
      <w:lang w:val="en-US" w:eastAsia="zh-CN" w:bidi="ar-SA"/>
    </w:rPr>
  </w:style>
  <w:style w:type="paragraph" w:customStyle="1" w:styleId="0002">
    <w:name w:val="00 02"/>
    <w:rsid w:val="004825C8"/>
    <w:pPr>
      <w:tabs>
        <w:tab w:val="left" w:pos="420"/>
      </w:tabs>
      <w:spacing w:afterLines="30" w:line="260" w:lineRule="exact"/>
      <w:ind w:leftChars="150" w:left="150" w:rightChars="1900" w:right="1900"/>
      <w:jc w:val="both"/>
    </w:pPr>
    <w:rPr>
      <w:rFonts w:ascii="Arial" w:eastAsia="楷体_GB2312" w:hAnsi="Arial" w:cs="Arial"/>
      <w:spacing w:val="2"/>
      <w:kern w:val="2"/>
      <w:szCs w:val="21"/>
    </w:rPr>
  </w:style>
  <w:style w:type="character" w:customStyle="1" w:styleId="7Char">
    <w:name w:val="7_华融表格表头 Char"/>
    <w:link w:val="70"/>
    <w:rsid w:val="009B43C0"/>
    <w:rPr>
      <w:rFonts w:ascii="Arial" w:eastAsia="楷体_GB2312" w:hAnsi="Arial" w:cs="Arial"/>
      <w:b/>
      <w:kern w:val="2"/>
      <w:sz w:val="18"/>
      <w:szCs w:val="24"/>
      <w:lang w:val="en-US" w:eastAsia="zh-CN" w:bidi="ar-SA"/>
    </w:rPr>
  </w:style>
  <w:style w:type="character" w:customStyle="1" w:styleId="9Char">
    <w:name w:val="9_华融资料来源 Char"/>
    <w:link w:val="90"/>
    <w:rsid w:val="009B43C0"/>
    <w:rPr>
      <w:rFonts w:ascii="Arial" w:eastAsia="楷体_GB2312" w:hAnsi="Arial" w:cs="Arial"/>
      <w:color w:val="000000"/>
      <w:kern w:val="2"/>
      <w:sz w:val="16"/>
      <w:szCs w:val="24"/>
      <w:lang w:val="en-US" w:eastAsia="zh-CN" w:bidi="ar-SA"/>
    </w:rPr>
  </w:style>
  <w:style w:type="paragraph" w:customStyle="1" w:styleId="00a">
    <w:name w:val="00a华融_封面标题"/>
    <w:basedOn w:val="a"/>
    <w:link w:val="00aChar"/>
    <w:rsid w:val="009B43C0"/>
    <w:pPr>
      <w:tabs>
        <w:tab w:val="left" w:pos="317"/>
      </w:tabs>
      <w:spacing w:beforeLines="50" w:afterLines="10"/>
      <w:ind w:rightChars="1900" w:right="1899"/>
    </w:pPr>
    <w:rPr>
      <w:rFonts w:ascii="Arial" w:eastAsia="楷体_GB2312" w:hAnsi="Arial" w:cs="Arial"/>
      <w:b/>
      <w:noProof/>
      <w:color w:val="981B20"/>
      <w:szCs w:val="22"/>
    </w:rPr>
  </w:style>
  <w:style w:type="character" w:customStyle="1" w:styleId="00aChar">
    <w:name w:val="00a华融_封面标题 Char"/>
    <w:link w:val="00a"/>
    <w:rsid w:val="009B43C0"/>
    <w:rPr>
      <w:rFonts w:ascii="Arial" w:eastAsia="楷体_GB2312" w:hAnsi="Arial" w:cs="Arial"/>
      <w:b/>
      <w:noProof/>
      <w:color w:val="981B20"/>
      <w:kern w:val="2"/>
      <w:sz w:val="21"/>
      <w:szCs w:val="22"/>
      <w:lang w:val="en-US" w:eastAsia="zh-CN" w:bidi="ar-SA"/>
    </w:rPr>
  </w:style>
  <w:style w:type="paragraph" w:customStyle="1" w:styleId="01">
    <w:name w:val="01封面摘要正文"/>
    <w:basedOn w:val="a"/>
    <w:link w:val="01Char"/>
    <w:rsid w:val="009B43C0"/>
    <w:pPr>
      <w:tabs>
        <w:tab w:val="left" w:pos="420"/>
      </w:tabs>
      <w:spacing w:afterLines="30" w:line="260" w:lineRule="exact"/>
      <w:ind w:leftChars="150" w:left="147" w:rightChars="1900" w:right="1899"/>
    </w:pPr>
    <w:rPr>
      <w:rFonts w:ascii="Arial" w:eastAsia="楷体_GB2312" w:hAnsi="Arial" w:cs="Arial"/>
      <w:noProof/>
      <w:spacing w:val="2"/>
      <w:sz w:val="20"/>
      <w:szCs w:val="22"/>
    </w:rPr>
  </w:style>
  <w:style w:type="character" w:customStyle="1" w:styleId="01Char">
    <w:name w:val="01封面摘要正文 Char"/>
    <w:link w:val="01"/>
    <w:rsid w:val="009B43C0"/>
    <w:rPr>
      <w:rFonts w:ascii="Arial" w:eastAsia="楷体_GB2312" w:hAnsi="Arial" w:cs="Arial"/>
      <w:noProof/>
      <w:spacing w:val="2"/>
      <w:kern w:val="2"/>
      <w:szCs w:val="22"/>
      <w:lang w:val="en-US" w:eastAsia="zh-CN" w:bidi="ar-SA"/>
    </w:rPr>
  </w:style>
  <w:style w:type="character" w:customStyle="1" w:styleId="1Char0">
    <w:name w:val="1_[一]、华融_标题一 Char"/>
    <w:link w:val="11"/>
    <w:rsid w:val="009B43C0"/>
    <w:rPr>
      <w:rFonts w:ascii="Arial" w:eastAsia="楷体_GB2312" w:hAnsi="Arial" w:cs="Arial"/>
      <w:b/>
      <w:color w:val="981B20"/>
      <w:kern w:val="2"/>
      <w:sz w:val="28"/>
      <w:szCs w:val="28"/>
      <w:lang w:val="en-US" w:eastAsia="zh-CN" w:bidi="ar-SA"/>
    </w:rPr>
  </w:style>
  <w:style w:type="character" w:customStyle="1" w:styleId="2Char0">
    <w:name w:val="2_(一)华融_标题二 Char"/>
    <w:link w:val="21"/>
    <w:rsid w:val="009B43C0"/>
    <w:rPr>
      <w:rFonts w:ascii="Arial" w:eastAsia="楷体_GB2312" w:hAnsi="Arial" w:cs="Arial"/>
      <w:b/>
      <w:kern w:val="2"/>
      <w:sz w:val="25"/>
      <w:szCs w:val="28"/>
      <w:lang w:val="en-US" w:eastAsia="zh-CN" w:bidi="ar-SA"/>
    </w:rPr>
  </w:style>
  <w:style w:type="character" w:customStyle="1" w:styleId="31Char">
    <w:name w:val="3_[1]、华融_标题三 Char"/>
    <w:link w:val="31"/>
    <w:rsid w:val="009B43C0"/>
    <w:rPr>
      <w:rFonts w:ascii="Arial" w:eastAsia="楷体_GB2312" w:hAnsi="Arial" w:cs="Arial"/>
      <w:b/>
      <w:color w:val="981B20"/>
      <w:kern w:val="2"/>
      <w:sz w:val="22"/>
      <w:szCs w:val="24"/>
      <w:lang w:val="en-US" w:eastAsia="zh-CN" w:bidi="ar-SA"/>
    </w:rPr>
  </w:style>
  <w:style w:type="character" w:customStyle="1" w:styleId="4Char">
    <w:name w:val="4_华融_标题四 Char"/>
    <w:link w:val="40"/>
    <w:rsid w:val="009B43C0"/>
    <w:rPr>
      <w:rFonts w:ascii="Arial" w:eastAsia="楷体_GB2312" w:hAnsi="Arial" w:cs="Arial"/>
      <w:b/>
      <w:kern w:val="2"/>
      <w:sz w:val="21"/>
      <w:szCs w:val="24"/>
      <w:lang w:val="en-US" w:eastAsia="zh-CN" w:bidi="ar-SA"/>
    </w:rPr>
  </w:style>
  <w:style w:type="character" w:customStyle="1" w:styleId="8Char">
    <w:name w:val="8_华融表格表字 Char"/>
    <w:link w:val="80"/>
    <w:rsid w:val="009B43C0"/>
    <w:rPr>
      <w:rFonts w:ascii="Arial" w:eastAsia="楷体_GB2312" w:hAnsi="Arial" w:cs="Arial"/>
      <w:kern w:val="2"/>
      <w:sz w:val="18"/>
      <w:szCs w:val="24"/>
      <w:lang w:val="en-US" w:eastAsia="zh-CN" w:bidi="ar-SA"/>
    </w:rPr>
  </w:style>
  <w:style w:type="paragraph" w:styleId="af6">
    <w:name w:val="No Spacing"/>
    <w:qFormat/>
    <w:rsid w:val="009B43C0"/>
    <w:pPr>
      <w:widowControl w:val="0"/>
      <w:jc w:val="both"/>
    </w:pPr>
    <w:rPr>
      <w:rFonts w:ascii="Calibri" w:hAnsi="Calibri"/>
      <w:kern w:val="2"/>
      <w:sz w:val="21"/>
      <w:szCs w:val="22"/>
    </w:rPr>
  </w:style>
  <w:style w:type="paragraph" w:customStyle="1" w:styleId="111">
    <w:name w:val="111"/>
    <w:basedOn w:val="70"/>
    <w:rsid w:val="004C6F01"/>
    <w:pPr>
      <w:pBdr>
        <w:bottom w:val="single" w:sz="4" w:space="1" w:color="333333"/>
      </w:pBdr>
      <w:jc w:val="center"/>
    </w:pPr>
  </w:style>
  <w:style w:type="character" w:styleId="af7">
    <w:name w:val="访问过的超链接"/>
    <w:rsid w:val="007F37AF"/>
    <w:rPr>
      <w:color w:val="800080"/>
      <w:u w:val="single"/>
    </w:rPr>
  </w:style>
  <w:style w:type="table" w:styleId="43">
    <w:name w:val="Table List 4"/>
    <w:basedOn w:val="a1"/>
    <w:rsid w:val="00187DCE"/>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22">
    <w:name w:val="正文2"/>
    <w:basedOn w:val="a"/>
    <w:rsid w:val="007832BA"/>
    <w:pPr>
      <w:ind w:leftChars="1200" w:left="1200"/>
    </w:pPr>
    <w:rPr>
      <w:rFonts w:ascii="Arial" w:eastAsia="楷体_GB2312" w:hAnsi="Arial"/>
      <w:color w:val="000000"/>
    </w:rPr>
  </w:style>
  <w:style w:type="character" w:customStyle="1" w:styleId="ttag">
    <w:name w:val="t_tag"/>
    <w:basedOn w:val="a0"/>
    <w:rsid w:val="007832BA"/>
  </w:style>
  <w:style w:type="character" w:styleId="af8">
    <w:name w:val="Strong"/>
    <w:qFormat/>
    <w:rsid w:val="007832BA"/>
    <w:rPr>
      <w:b/>
      <w:bCs/>
    </w:rPr>
  </w:style>
  <w:style w:type="paragraph" w:customStyle="1" w:styleId="23">
    <w:name w:val="样式2"/>
    <w:basedOn w:val="21"/>
    <w:link w:val="2Char1"/>
    <w:qFormat/>
    <w:rsid w:val="00E65365"/>
    <w:pPr>
      <w:spacing w:before="312" w:after="187"/>
      <w:outlineLvl w:val="1"/>
    </w:pPr>
  </w:style>
  <w:style w:type="character" w:customStyle="1" w:styleId="2Char1">
    <w:name w:val="样式2 Char"/>
    <w:link w:val="23"/>
    <w:rsid w:val="00E65365"/>
    <w:rPr>
      <w:rFonts w:ascii="Arial" w:eastAsia="楷体_GB2312" w:hAnsi="Arial" w:cs="Arial"/>
      <w:b/>
      <w:kern w:val="2"/>
      <w:sz w:val="25"/>
      <w:szCs w:val="28"/>
      <w:lang w:val="en-US" w:eastAsia="zh-CN" w:bidi="ar-SA"/>
    </w:rPr>
  </w:style>
</w:styles>
</file>

<file path=word/webSettings.xml><?xml version="1.0" encoding="utf-8"?>
<w:webSettings xmlns:r="http://schemas.openxmlformats.org/officeDocument/2006/relationships" xmlns:w="http://schemas.openxmlformats.org/wordprocessingml/2006/main">
  <w:divs>
    <w:div w:id="200024237">
      <w:bodyDiv w:val="1"/>
      <w:marLeft w:val="0"/>
      <w:marRight w:val="0"/>
      <w:marTop w:val="0"/>
      <w:marBottom w:val="0"/>
      <w:divBdr>
        <w:top w:val="none" w:sz="0" w:space="0" w:color="auto"/>
        <w:left w:val="none" w:sz="0" w:space="0" w:color="auto"/>
        <w:bottom w:val="none" w:sz="0" w:space="0" w:color="auto"/>
        <w:right w:val="none" w:sz="0" w:space="0" w:color="auto"/>
      </w:divBdr>
    </w:div>
    <w:div w:id="254285847">
      <w:bodyDiv w:val="1"/>
      <w:marLeft w:val="0"/>
      <w:marRight w:val="0"/>
      <w:marTop w:val="0"/>
      <w:marBottom w:val="0"/>
      <w:divBdr>
        <w:top w:val="none" w:sz="0" w:space="0" w:color="auto"/>
        <w:left w:val="none" w:sz="0" w:space="0" w:color="auto"/>
        <w:bottom w:val="none" w:sz="0" w:space="0" w:color="auto"/>
        <w:right w:val="none" w:sz="0" w:space="0" w:color="auto"/>
      </w:divBdr>
    </w:div>
    <w:div w:id="261374462">
      <w:bodyDiv w:val="1"/>
      <w:marLeft w:val="0"/>
      <w:marRight w:val="0"/>
      <w:marTop w:val="0"/>
      <w:marBottom w:val="0"/>
      <w:divBdr>
        <w:top w:val="none" w:sz="0" w:space="0" w:color="auto"/>
        <w:left w:val="none" w:sz="0" w:space="0" w:color="auto"/>
        <w:bottom w:val="none" w:sz="0" w:space="0" w:color="auto"/>
        <w:right w:val="none" w:sz="0" w:space="0" w:color="auto"/>
      </w:divBdr>
    </w:div>
    <w:div w:id="291130266">
      <w:bodyDiv w:val="1"/>
      <w:marLeft w:val="0"/>
      <w:marRight w:val="0"/>
      <w:marTop w:val="0"/>
      <w:marBottom w:val="0"/>
      <w:divBdr>
        <w:top w:val="none" w:sz="0" w:space="0" w:color="auto"/>
        <w:left w:val="none" w:sz="0" w:space="0" w:color="auto"/>
        <w:bottom w:val="none" w:sz="0" w:space="0" w:color="auto"/>
        <w:right w:val="none" w:sz="0" w:space="0" w:color="auto"/>
      </w:divBdr>
    </w:div>
    <w:div w:id="367679795">
      <w:bodyDiv w:val="1"/>
      <w:marLeft w:val="0"/>
      <w:marRight w:val="0"/>
      <w:marTop w:val="0"/>
      <w:marBottom w:val="0"/>
      <w:divBdr>
        <w:top w:val="none" w:sz="0" w:space="0" w:color="auto"/>
        <w:left w:val="none" w:sz="0" w:space="0" w:color="auto"/>
        <w:bottom w:val="none" w:sz="0" w:space="0" w:color="auto"/>
        <w:right w:val="none" w:sz="0" w:space="0" w:color="auto"/>
      </w:divBdr>
    </w:div>
    <w:div w:id="445394972">
      <w:bodyDiv w:val="1"/>
      <w:marLeft w:val="0"/>
      <w:marRight w:val="0"/>
      <w:marTop w:val="0"/>
      <w:marBottom w:val="0"/>
      <w:divBdr>
        <w:top w:val="none" w:sz="0" w:space="0" w:color="auto"/>
        <w:left w:val="none" w:sz="0" w:space="0" w:color="auto"/>
        <w:bottom w:val="none" w:sz="0" w:space="0" w:color="auto"/>
        <w:right w:val="none" w:sz="0" w:space="0" w:color="auto"/>
      </w:divBdr>
    </w:div>
    <w:div w:id="448015294">
      <w:bodyDiv w:val="1"/>
      <w:marLeft w:val="0"/>
      <w:marRight w:val="0"/>
      <w:marTop w:val="0"/>
      <w:marBottom w:val="0"/>
      <w:divBdr>
        <w:top w:val="none" w:sz="0" w:space="0" w:color="auto"/>
        <w:left w:val="none" w:sz="0" w:space="0" w:color="auto"/>
        <w:bottom w:val="none" w:sz="0" w:space="0" w:color="auto"/>
        <w:right w:val="none" w:sz="0" w:space="0" w:color="auto"/>
      </w:divBdr>
    </w:div>
    <w:div w:id="558632376">
      <w:bodyDiv w:val="1"/>
      <w:marLeft w:val="0"/>
      <w:marRight w:val="0"/>
      <w:marTop w:val="0"/>
      <w:marBottom w:val="0"/>
      <w:divBdr>
        <w:top w:val="none" w:sz="0" w:space="0" w:color="auto"/>
        <w:left w:val="none" w:sz="0" w:space="0" w:color="auto"/>
        <w:bottom w:val="none" w:sz="0" w:space="0" w:color="auto"/>
        <w:right w:val="none" w:sz="0" w:space="0" w:color="auto"/>
      </w:divBdr>
    </w:div>
    <w:div w:id="568733421">
      <w:bodyDiv w:val="1"/>
      <w:marLeft w:val="0"/>
      <w:marRight w:val="0"/>
      <w:marTop w:val="0"/>
      <w:marBottom w:val="0"/>
      <w:divBdr>
        <w:top w:val="none" w:sz="0" w:space="0" w:color="auto"/>
        <w:left w:val="none" w:sz="0" w:space="0" w:color="auto"/>
        <w:bottom w:val="none" w:sz="0" w:space="0" w:color="auto"/>
        <w:right w:val="none" w:sz="0" w:space="0" w:color="auto"/>
      </w:divBdr>
    </w:div>
    <w:div w:id="592205488">
      <w:bodyDiv w:val="1"/>
      <w:marLeft w:val="0"/>
      <w:marRight w:val="0"/>
      <w:marTop w:val="0"/>
      <w:marBottom w:val="0"/>
      <w:divBdr>
        <w:top w:val="none" w:sz="0" w:space="0" w:color="auto"/>
        <w:left w:val="none" w:sz="0" w:space="0" w:color="auto"/>
        <w:bottom w:val="none" w:sz="0" w:space="0" w:color="auto"/>
        <w:right w:val="none" w:sz="0" w:space="0" w:color="auto"/>
      </w:divBdr>
    </w:div>
    <w:div w:id="787242239">
      <w:bodyDiv w:val="1"/>
      <w:marLeft w:val="0"/>
      <w:marRight w:val="0"/>
      <w:marTop w:val="0"/>
      <w:marBottom w:val="0"/>
      <w:divBdr>
        <w:top w:val="none" w:sz="0" w:space="0" w:color="auto"/>
        <w:left w:val="none" w:sz="0" w:space="0" w:color="auto"/>
        <w:bottom w:val="none" w:sz="0" w:space="0" w:color="auto"/>
        <w:right w:val="none" w:sz="0" w:space="0" w:color="auto"/>
      </w:divBdr>
    </w:div>
    <w:div w:id="850530643">
      <w:bodyDiv w:val="1"/>
      <w:marLeft w:val="0"/>
      <w:marRight w:val="0"/>
      <w:marTop w:val="0"/>
      <w:marBottom w:val="0"/>
      <w:divBdr>
        <w:top w:val="none" w:sz="0" w:space="0" w:color="auto"/>
        <w:left w:val="none" w:sz="0" w:space="0" w:color="auto"/>
        <w:bottom w:val="none" w:sz="0" w:space="0" w:color="auto"/>
        <w:right w:val="none" w:sz="0" w:space="0" w:color="auto"/>
      </w:divBdr>
    </w:div>
    <w:div w:id="878590919">
      <w:bodyDiv w:val="1"/>
      <w:marLeft w:val="0"/>
      <w:marRight w:val="0"/>
      <w:marTop w:val="0"/>
      <w:marBottom w:val="0"/>
      <w:divBdr>
        <w:top w:val="none" w:sz="0" w:space="0" w:color="auto"/>
        <w:left w:val="none" w:sz="0" w:space="0" w:color="auto"/>
        <w:bottom w:val="none" w:sz="0" w:space="0" w:color="auto"/>
        <w:right w:val="none" w:sz="0" w:space="0" w:color="auto"/>
      </w:divBdr>
    </w:div>
    <w:div w:id="899095717">
      <w:bodyDiv w:val="1"/>
      <w:marLeft w:val="0"/>
      <w:marRight w:val="0"/>
      <w:marTop w:val="0"/>
      <w:marBottom w:val="0"/>
      <w:divBdr>
        <w:top w:val="none" w:sz="0" w:space="0" w:color="auto"/>
        <w:left w:val="none" w:sz="0" w:space="0" w:color="auto"/>
        <w:bottom w:val="none" w:sz="0" w:space="0" w:color="auto"/>
        <w:right w:val="none" w:sz="0" w:space="0" w:color="auto"/>
      </w:divBdr>
    </w:div>
    <w:div w:id="974330000">
      <w:bodyDiv w:val="1"/>
      <w:marLeft w:val="0"/>
      <w:marRight w:val="0"/>
      <w:marTop w:val="0"/>
      <w:marBottom w:val="0"/>
      <w:divBdr>
        <w:top w:val="none" w:sz="0" w:space="0" w:color="auto"/>
        <w:left w:val="none" w:sz="0" w:space="0" w:color="auto"/>
        <w:bottom w:val="none" w:sz="0" w:space="0" w:color="auto"/>
        <w:right w:val="none" w:sz="0" w:space="0" w:color="auto"/>
      </w:divBdr>
    </w:div>
    <w:div w:id="1081754626">
      <w:bodyDiv w:val="1"/>
      <w:marLeft w:val="0"/>
      <w:marRight w:val="0"/>
      <w:marTop w:val="0"/>
      <w:marBottom w:val="0"/>
      <w:divBdr>
        <w:top w:val="none" w:sz="0" w:space="0" w:color="auto"/>
        <w:left w:val="none" w:sz="0" w:space="0" w:color="auto"/>
        <w:bottom w:val="none" w:sz="0" w:space="0" w:color="auto"/>
        <w:right w:val="none" w:sz="0" w:space="0" w:color="auto"/>
      </w:divBdr>
    </w:div>
    <w:div w:id="1086459211">
      <w:bodyDiv w:val="1"/>
      <w:marLeft w:val="0"/>
      <w:marRight w:val="0"/>
      <w:marTop w:val="0"/>
      <w:marBottom w:val="0"/>
      <w:divBdr>
        <w:top w:val="none" w:sz="0" w:space="0" w:color="auto"/>
        <w:left w:val="none" w:sz="0" w:space="0" w:color="auto"/>
        <w:bottom w:val="none" w:sz="0" w:space="0" w:color="auto"/>
        <w:right w:val="none" w:sz="0" w:space="0" w:color="auto"/>
      </w:divBdr>
      <w:divsChild>
        <w:div w:id="120806536">
          <w:marLeft w:val="720"/>
          <w:marRight w:val="0"/>
          <w:marTop w:val="0"/>
          <w:marBottom w:val="0"/>
          <w:divBdr>
            <w:top w:val="none" w:sz="0" w:space="0" w:color="auto"/>
            <w:left w:val="none" w:sz="0" w:space="0" w:color="auto"/>
            <w:bottom w:val="none" w:sz="0" w:space="0" w:color="auto"/>
            <w:right w:val="none" w:sz="0" w:space="0" w:color="auto"/>
          </w:divBdr>
        </w:div>
        <w:div w:id="911547115">
          <w:marLeft w:val="720"/>
          <w:marRight w:val="0"/>
          <w:marTop w:val="0"/>
          <w:marBottom w:val="0"/>
          <w:divBdr>
            <w:top w:val="none" w:sz="0" w:space="0" w:color="auto"/>
            <w:left w:val="none" w:sz="0" w:space="0" w:color="auto"/>
            <w:bottom w:val="none" w:sz="0" w:space="0" w:color="auto"/>
            <w:right w:val="none" w:sz="0" w:space="0" w:color="auto"/>
          </w:divBdr>
        </w:div>
        <w:div w:id="1588423772">
          <w:marLeft w:val="720"/>
          <w:marRight w:val="0"/>
          <w:marTop w:val="0"/>
          <w:marBottom w:val="0"/>
          <w:divBdr>
            <w:top w:val="none" w:sz="0" w:space="0" w:color="auto"/>
            <w:left w:val="none" w:sz="0" w:space="0" w:color="auto"/>
            <w:bottom w:val="none" w:sz="0" w:space="0" w:color="auto"/>
            <w:right w:val="none" w:sz="0" w:space="0" w:color="auto"/>
          </w:divBdr>
        </w:div>
      </w:divsChild>
    </w:div>
    <w:div w:id="1198618184">
      <w:bodyDiv w:val="1"/>
      <w:marLeft w:val="0"/>
      <w:marRight w:val="0"/>
      <w:marTop w:val="0"/>
      <w:marBottom w:val="0"/>
      <w:divBdr>
        <w:top w:val="none" w:sz="0" w:space="0" w:color="auto"/>
        <w:left w:val="none" w:sz="0" w:space="0" w:color="auto"/>
        <w:bottom w:val="none" w:sz="0" w:space="0" w:color="auto"/>
        <w:right w:val="none" w:sz="0" w:space="0" w:color="auto"/>
      </w:divBdr>
    </w:div>
    <w:div w:id="1283489025">
      <w:bodyDiv w:val="1"/>
      <w:marLeft w:val="0"/>
      <w:marRight w:val="0"/>
      <w:marTop w:val="0"/>
      <w:marBottom w:val="0"/>
      <w:divBdr>
        <w:top w:val="none" w:sz="0" w:space="0" w:color="auto"/>
        <w:left w:val="none" w:sz="0" w:space="0" w:color="auto"/>
        <w:bottom w:val="none" w:sz="0" w:space="0" w:color="auto"/>
        <w:right w:val="none" w:sz="0" w:space="0" w:color="auto"/>
      </w:divBdr>
    </w:div>
    <w:div w:id="1305424516">
      <w:bodyDiv w:val="1"/>
      <w:marLeft w:val="0"/>
      <w:marRight w:val="0"/>
      <w:marTop w:val="0"/>
      <w:marBottom w:val="0"/>
      <w:divBdr>
        <w:top w:val="none" w:sz="0" w:space="0" w:color="auto"/>
        <w:left w:val="none" w:sz="0" w:space="0" w:color="auto"/>
        <w:bottom w:val="none" w:sz="0" w:space="0" w:color="auto"/>
        <w:right w:val="none" w:sz="0" w:space="0" w:color="auto"/>
      </w:divBdr>
    </w:div>
    <w:div w:id="1341619017">
      <w:bodyDiv w:val="1"/>
      <w:marLeft w:val="0"/>
      <w:marRight w:val="0"/>
      <w:marTop w:val="0"/>
      <w:marBottom w:val="0"/>
      <w:divBdr>
        <w:top w:val="none" w:sz="0" w:space="0" w:color="auto"/>
        <w:left w:val="none" w:sz="0" w:space="0" w:color="auto"/>
        <w:bottom w:val="none" w:sz="0" w:space="0" w:color="auto"/>
        <w:right w:val="none" w:sz="0" w:space="0" w:color="auto"/>
      </w:divBdr>
    </w:div>
    <w:div w:id="1470131739">
      <w:bodyDiv w:val="1"/>
      <w:marLeft w:val="0"/>
      <w:marRight w:val="0"/>
      <w:marTop w:val="0"/>
      <w:marBottom w:val="0"/>
      <w:divBdr>
        <w:top w:val="none" w:sz="0" w:space="0" w:color="auto"/>
        <w:left w:val="none" w:sz="0" w:space="0" w:color="auto"/>
        <w:bottom w:val="none" w:sz="0" w:space="0" w:color="auto"/>
        <w:right w:val="none" w:sz="0" w:space="0" w:color="auto"/>
      </w:divBdr>
    </w:div>
    <w:div w:id="1541747049">
      <w:bodyDiv w:val="1"/>
      <w:marLeft w:val="0"/>
      <w:marRight w:val="0"/>
      <w:marTop w:val="0"/>
      <w:marBottom w:val="0"/>
      <w:divBdr>
        <w:top w:val="none" w:sz="0" w:space="0" w:color="auto"/>
        <w:left w:val="none" w:sz="0" w:space="0" w:color="auto"/>
        <w:bottom w:val="none" w:sz="0" w:space="0" w:color="auto"/>
        <w:right w:val="none" w:sz="0" w:space="0" w:color="auto"/>
      </w:divBdr>
    </w:div>
    <w:div w:id="1603950441">
      <w:bodyDiv w:val="1"/>
      <w:marLeft w:val="0"/>
      <w:marRight w:val="0"/>
      <w:marTop w:val="0"/>
      <w:marBottom w:val="0"/>
      <w:divBdr>
        <w:top w:val="none" w:sz="0" w:space="0" w:color="auto"/>
        <w:left w:val="none" w:sz="0" w:space="0" w:color="auto"/>
        <w:bottom w:val="none" w:sz="0" w:space="0" w:color="auto"/>
        <w:right w:val="none" w:sz="0" w:space="0" w:color="auto"/>
      </w:divBdr>
    </w:div>
    <w:div w:id="1613173088">
      <w:bodyDiv w:val="1"/>
      <w:marLeft w:val="0"/>
      <w:marRight w:val="0"/>
      <w:marTop w:val="0"/>
      <w:marBottom w:val="0"/>
      <w:divBdr>
        <w:top w:val="none" w:sz="0" w:space="0" w:color="auto"/>
        <w:left w:val="none" w:sz="0" w:space="0" w:color="auto"/>
        <w:bottom w:val="none" w:sz="0" w:space="0" w:color="auto"/>
        <w:right w:val="none" w:sz="0" w:space="0" w:color="auto"/>
      </w:divBdr>
    </w:div>
    <w:div w:id="1732341078">
      <w:bodyDiv w:val="1"/>
      <w:marLeft w:val="0"/>
      <w:marRight w:val="0"/>
      <w:marTop w:val="0"/>
      <w:marBottom w:val="0"/>
      <w:divBdr>
        <w:top w:val="none" w:sz="0" w:space="0" w:color="auto"/>
        <w:left w:val="none" w:sz="0" w:space="0" w:color="auto"/>
        <w:bottom w:val="none" w:sz="0" w:space="0" w:color="auto"/>
        <w:right w:val="none" w:sz="0" w:space="0" w:color="auto"/>
      </w:divBdr>
    </w:div>
    <w:div w:id="1810054355">
      <w:bodyDiv w:val="1"/>
      <w:marLeft w:val="0"/>
      <w:marRight w:val="0"/>
      <w:marTop w:val="0"/>
      <w:marBottom w:val="0"/>
      <w:divBdr>
        <w:top w:val="none" w:sz="0" w:space="0" w:color="auto"/>
        <w:left w:val="none" w:sz="0" w:space="0" w:color="auto"/>
        <w:bottom w:val="none" w:sz="0" w:space="0" w:color="auto"/>
        <w:right w:val="none" w:sz="0" w:space="0" w:color="auto"/>
      </w:divBdr>
    </w:div>
    <w:div w:id="1974632039">
      <w:bodyDiv w:val="1"/>
      <w:marLeft w:val="0"/>
      <w:marRight w:val="0"/>
      <w:marTop w:val="0"/>
      <w:marBottom w:val="0"/>
      <w:divBdr>
        <w:top w:val="none" w:sz="0" w:space="0" w:color="auto"/>
        <w:left w:val="none" w:sz="0" w:space="0" w:color="auto"/>
        <w:bottom w:val="none" w:sz="0" w:space="0" w:color="auto"/>
        <w:right w:val="none" w:sz="0" w:space="0" w:color="auto"/>
      </w:divBdr>
    </w:div>
    <w:div w:id="1997147409">
      <w:bodyDiv w:val="1"/>
      <w:marLeft w:val="0"/>
      <w:marRight w:val="0"/>
      <w:marTop w:val="0"/>
      <w:marBottom w:val="0"/>
      <w:divBdr>
        <w:top w:val="none" w:sz="0" w:space="0" w:color="auto"/>
        <w:left w:val="none" w:sz="0" w:space="0" w:color="auto"/>
        <w:bottom w:val="none" w:sz="0" w:space="0" w:color="auto"/>
        <w:right w:val="none" w:sz="0" w:space="0" w:color="auto"/>
      </w:divBdr>
    </w:div>
    <w:div w:id="20781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5.emf"/><Relationship Id="rId1" Type="http://schemas.openxmlformats.org/officeDocument/2006/relationships/image" Target="media/image14.emf"/></Relationships>
</file>

<file path=word/_rels/header2.xml.rels><?xml version="1.0" encoding="UTF-8" standalone="yes"?>
<Relationships xmlns="http://schemas.openxmlformats.org/package/2006/relationships"><Relationship Id="rId2" Type="http://schemas.openxmlformats.org/officeDocument/2006/relationships/image" Target="media/image15.emf"/><Relationship Id="rId1" Type="http://schemas.openxmlformats.org/officeDocument/2006/relationships/image" Target="media/image14.emf"/></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18033-2DCB-4D39-B43C-EB620B93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850</Words>
  <Characters>4847</Characters>
  <Application>Microsoft Office Word</Application>
  <DocSecurity>0</DocSecurity>
  <Lines>40</Lines>
  <Paragraphs>11</Paragraphs>
  <ScaleCrop>false</ScaleCrop>
  <Company>iwillprint</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dc:creator>
  <cp:lastModifiedBy>黄彬</cp:lastModifiedBy>
  <cp:revision>4</cp:revision>
  <cp:lastPrinted>2014-07-23T08:55:00Z</cp:lastPrinted>
  <dcterms:created xsi:type="dcterms:W3CDTF">2014-10-24T07:50:00Z</dcterms:created>
  <dcterms:modified xsi:type="dcterms:W3CDTF">2014-10-24T08:00:00Z</dcterms:modified>
</cp:coreProperties>
</file>